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641A96" w14:textId="77777777" w:rsidR="00214507" w:rsidRPr="00214507" w:rsidRDefault="00214507" w:rsidP="00214507">
      <w:pPr>
        <w:pStyle w:val="CuerpoA"/>
        <w:spacing w:before="0" w:after="0" w:line="480" w:lineRule="auto"/>
        <w:ind w:firstLine="0"/>
        <w:jc w:val="both"/>
        <w:rPr>
          <w:rStyle w:val="Ninguno"/>
          <w:rFonts w:cs="Calibri"/>
          <w:b/>
          <w:sz w:val="22"/>
        </w:rPr>
      </w:pPr>
      <w:r w:rsidRPr="00214507">
        <w:rPr>
          <w:rStyle w:val="Ninguno"/>
          <w:rFonts w:cs="Calibri"/>
          <w:b/>
          <w:sz w:val="22"/>
        </w:rPr>
        <w:t>SUPPLEMENTARY DATA</w:t>
      </w:r>
    </w:p>
    <w:p w14:paraId="545CA357" w14:textId="4A714D40" w:rsidR="00214507" w:rsidRDefault="00214507" w:rsidP="00214507">
      <w:pPr>
        <w:pStyle w:val="CuerpoA"/>
        <w:spacing w:before="0" w:after="0" w:line="480" w:lineRule="auto"/>
        <w:ind w:firstLine="0"/>
        <w:jc w:val="both"/>
        <w:rPr>
          <w:rFonts w:cs="Calibri"/>
          <w:sz w:val="22"/>
        </w:rPr>
      </w:pPr>
      <w:r w:rsidRPr="00CC32AD">
        <w:rPr>
          <w:rStyle w:val="Ninguno"/>
          <w:rFonts w:cs="Calibri"/>
          <w:b/>
          <w:sz w:val="22"/>
        </w:rPr>
        <w:t>Table 1 of the supplementary data.</w:t>
      </w:r>
      <w:r w:rsidRPr="00EF539D">
        <w:rPr>
          <w:rStyle w:val="Ninguno"/>
          <w:rFonts w:cs="Calibri"/>
          <w:bCs/>
          <w:sz w:val="22"/>
        </w:rPr>
        <w:t xml:space="preserve"> </w:t>
      </w:r>
      <w:r w:rsidRPr="00EF539D">
        <w:rPr>
          <w:rFonts w:cs="Calibri"/>
          <w:sz w:val="22"/>
        </w:rPr>
        <w:t>Univariate and multivariate analysis of predictors urinary sodium</w:t>
      </w:r>
    </w:p>
    <w:p w14:paraId="7E05BCF9" w14:textId="77AD78B2" w:rsidR="00CC32AD" w:rsidRPr="00EF539D" w:rsidRDefault="00CA262F" w:rsidP="00214507">
      <w:pPr>
        <w:pStyle w:val="CuerpoA"/>
        <w:spacing w:before="0" w:after="0" w:line="480" w:lineRule="auto"/>
        <w:ind w:firstLine="0"/>
        <w:jc w:val="both"/>
        <w:rPr>
          <w:rStyle w:val="Ninguno"/>
          <w:rFonts w:cs="Calibri"/>
          <w:b/>
          <w:bCs/>
          <w:sz w:val="22"/>
        </w:rPr>
      </w:pPr>
      <w:r>
        <w:rPr>
          <w:rStyle w:val="Ninguno"/>
          <w:rFonts w:cs="Calibri"/>
          <w:b/>
          <w:bCs/>
          <w:sz w:val="22"/>
        </w:rPr>
        <w:t>−</w:t>
      </w:r>
    </w:p>
    <w:p w14:paraId="00F318F3" w14:textId="77777777" w:rsidR="00214507" w:rsidRPr="00EF539D" w:rsidRDefault="00214507" w:rsidP="00214507">
      <w:pPr>
        <w:pStyle w:val="CuerpoA"/>
        <w:spacing w:before="0" w:after="0" w:line="480" w:lineRule="auto"/>
        <w:ind w:firstLine="0"/>
        <w:jc w:val="both"/>
        <w:rPr>
          <w:rStyle w:val="Ninguno"/>
          <w:rFonts w:cs="Calibri"/>
          <w:b/>
          <w:bCs/>
          <w:sz w:val="22"/>
        </w:rPr>
      </w:pPr>
    </w:p>
    <w:tbl>
      <w:tblPr>
        <w:tblStyle w:val="TableGrid"/>
        <w:tblpPr w:leftFromText="141" w:rightFromText="141" w:vertAnchor="page" w:horzAnchor="margin" w:tblpY="4486"/>
        <w:tblW w:w="5000" w:type="pct"/>
        <w:tblLook w:val="04A0" w:firstRow="1" w:lastRow="0" w:firstColumn="1" w:lastColumn="0" w:noHBand="0" w:noVBand="1"/>
      </w:tblPr>
      <w:tblGrid>
        <w:gridCol w:w="2045"/>
        <w:gridCol w:w="2952"/>
        <w:gridCol w:w="812"/>
        <w:gridCol w:w="2642"/>
        <w:gridCol w:w="605"/>
      </w:tblGrid>
      <w:tr w:rsidR="00214507" w:rsidRPr="00EF539D" w14:paraId="6AD92C7F" w14:textId="77777777" w:rsidTr="00CA262F">
        <w:trPr>
          <w:trHeight w:val="300"/>
        </w:trPr>
        <w:tc>
          <w:tcPr>
            <w:tcW w:w="1129" w:type="pct"/>
            <w:noWrap/>
            <w:hideMark/>
          </w:tcPr>
          <w:p w14:paraId="0910DBAD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</w:p>
        </w:tc>
        <w:tc>
          <w:tcPr>
            <w:tcW w:w="2148" w:type="pct"/>
            <w:gridSpan w:val="2"/>
            <w:hideMark/>
          </w:tcPr>
          <w:p w14:paraId="66C83491" w14:textId="77777777" w:rsidR="00214507" w:rsidRPr="00CA262F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  <w:r w:rsidRPr="00CA262F">
              <w:rPr>
                <w:rFonts w:ascii="Calibri" w:eastAsia="Calibri" w:hAnsi="Calibri" w:cs="Calibri"/>
                <w:sz w:val="22"/>
                <w:szCs w:val="21"/>
              </w:rPr>
              <w:t>Univariate</w:t>
            </w:r>
          </w:p>
        </w:tc>
        <w:tc>
          <w:tcPr>
            <w:tcW w:w="1723" w:type="pct"/>
            <w:gridSpan w:val="2"/>
            <w:hideMark/>
          </w:tcPr>
          <w:p w14:paraId="29959746" w14:textId="77777777" w:rsidR="00214507" w:rsidRPr="00CA262F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  <w:r w:rsidRPr="00CA262F">
              <w:rPr>
                <w:rFonts w:ascii="Calibri" w:eastAsia="Calibri" w:hAnsi="Calibri" w:cs="Calibri"/>
                <w:sz w:val="22"/>
                <w:szCs w:val="21"/>
              </w:rPr>
              <w:t>Multivariate</w:t>
            </w:r>
          </w:p>
        </w:tc>
      </w:tr>
      <w:tr w:rsidR="00214507" w:rsidRPr="00EF539D" w14:paraId="2F1D0C76" w14:textId="77777777" w:rsidTr="00CA262F">
        <w:trPr>
          <w:trHeight w:val="319"/>
        </w:trPr>
        <w:tc>
          <w:tcPr>
            <w:tcW w:w="1129" w:type="pct"/>
            <w:noWrap/>
          </w:tcPr>
          <w:p w14:paraId="288CFCB3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</w:p>
        </w:tc>
        <w:tc>
          <w:tcPr>
            <w:tcW w:w="1630" w:type="pct"/>
          </w:tcPr>
          <w:p w14:paraId="43C71C8B" w14:textId="77777777" w:rsidR="00214507" w:rsidRPr="00CA262F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  <w:r w:rsidRPr="00CA262F">
              <w:rPr>
                <w:rFonts w:ascii="Calibri" w:eastAsia="Calibri" w:hAnsi="Calibri" w:cs="Calibri"/>
                <w:sz w:val="22"/>
                <w:szCs w:val="21"/>
              </w:rPr>
              <w:t>ß</w:t>
            </w:r>
          </w:p>
        </w:tc>
        <w:tc>
          <w:tcPr>
            <w:tcW w:w="518" w:type="pct"/>
          </w:tcPr>
          <w:p w14:paraId="489EDF35" w14:textId="77777777" w:rsidR="00214507" w:rsidRPr="00CA262F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i/>
                <w:iCs/>
                <w:sz w:val="22"/>
                <w:szCs w:val="21"/>
              </w:rPr>
            </w:pPr>
            <w:r w:rsidRPr="00CA262F">
              <w:rPr>
                <w:rFonts w:ascii="Calibri" w:eastAsia="Calibri" w:hAnsi="Calibri" w:cs="Calibri"/>
                <w:i/>
                <w:iCs/>
                <w:sz w:val="22"/>
                <w:szCs w:val="21"/>
              </w:rPr>
              <w:t>P</w:t>
            </w:r>
          </w:p>
        </w:tc>
        <w:tc>
          <w:tcPr>
            <w:tcW w:w="1389" w:type="pct"/>
          </w:tcPr>
          <w:p w14:paraId="11E5BE83" w14:textId="77777777" w:rsidR="00214507" w:rsidRPr="00CA262F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  <w:r w:rsidRPr="00CA262F">
              <w:rPr>
                <w:rFonts w:ascii="Calibri" w:eastAsia="Calibri" w:hAnsi="Calibri" w:cs="Calibri"/>
                <w:sz w:val="22"/>
                <w:szCs w:val="21"/>
              </w:rPr>
              <w:t>ß</w:t>
            </w:r>
          </w:p>
        </w:tc>
        <w:tc>
          <w:tcPr>
            <w:tcW w:w="334" w:type="pct"/>
          </w:tcPr>
          <w:p w14:paraId="35CA5B4B" w14:textId="77777777" w:rsidR="00214507" w:rsidRPr="00CA262F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  <w:r w:rsidRPr="00CA262F">
              <w:rPr>
                <w:rFonts w:ascii="Calibri" w:eastAsia="Calibri" w:hAnsi="Calibri" w:cs="Calibri"/>
                <w:i/>
                <w:iCs/>
                <w:sz w:val="22"/>
                <w:szCs w:val="21"/>
              </w:rPr>
              <w:t>P</w:t>
            </w:r>
          </w:p>
        </w:tc>
      </w:tr>
      <w:tr w:rsidR="00214507" w:rsidRPr="00EF539D" w14:paraId="5852EB92" w14:textId="77777777" w:rsidTr="00CA262F">
        <w:trPr>
          <w:trHeight w:val="113"/>
        </w:trPr>
        <w:tc>
          <w:tcPr>
            <w:tcW w:w="1129" w:type="pct"/>
            <w:noWrap/>
          </w:tcPr>
          <w:p w14:paraId="0873D7E6" w14:textId="77777777" w:rsidR="00214507" w:rsidRPr="007366B1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bCs/>
                <w:sz w:val="22"/>
                <w:szCs w:val="21"/>
              </w:rPr>
            </w:pPr>
            <w:r w:rsidRPr="007366B1">
              <w:rPr>
                <w:rFonts w:ascii="Calibri" w:eastAsia="Calibri" w:hAnsi="Calibri" w:cs="Calibri"/>
                <w:bCs/>
                <w:sz w:val="22"/>
                <w:szCs w:val="21"/>
              </w:rPr>
              <w:t>Age</w:t>
            </w:r>
          </w:p>
        </w:tc>
        <w:tc>
          <w:tcPr>
            <w:tcW w:w="1630" w:type="pct"/>
            <w:noWrap/>
          </w:tcPr>
          <w:p w14:paraId="5F2E3B8A" w14:textId="3A152840" w:rsidR="00214507" w:rsidRPr="00EF539D" w:rsidRDefault="00CA262F" w:rsidP="00CA262F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  <w:r>
              <w:rPr>
                <w:rFonts w:ascii="Calibri" w:eastAsia="Calibri" w:hAnsi="Calibri" w:cs="Calibri"/>
                <w:sz w:val="22"/>
                <w:szCs w:val="21"/>
              </w:rPr>
              <w:t>−</w:t>
            </w:r>
            <w:r w:rsidR="00214507" w:rsidRPr="00EF539D">
              <w:rPr>
                <w:rFonts w:ascii="Calibri" w:eastAsia="Calibri" w:hAnsi="Calibri" w:cs="Calibri"/>
                <w:sz w:val="22"/>
                <w:szCs w:val="21"/>
              </w:rPr>
              <w:t>0.064 (</w:t>
            </w:r>
            <w:r>
              <w:rPr>
                <w:rFonts w:ascii="Calibri" w:eastAsia="Calibri" w:hAnsi="Calibri" w:cs="Calibri"/>
                <w:sz w:val="22"/>
                <w:szCs w:val="21"/>
              </w:rPr>
              <w:t>−</w:t>
            </w:r>
            <w:r w:rsidR="00214507" w:rsidRPr="00EF539D">
              <w:rPr>
                <w:rFonts w:ascii="Calibri" w:eastAsia="Calibri" w:hAnsi="Calibri" w:cs="Calibri"/>
                <w:sz w:val="22"/>
                <w:szCs w:val="21"/>
              </w:rPr>
              <w:t>0.125</w:t>
            </w:r>
            <w:r>
              <w:rPr>
                <w:rFonts w:ascii="Calibri" w:eastAsia="Calibri" w:hAnsi="Calibri" w:cs="Calibri"/>
                <w:sz w:val="22"/>
                <w:szCs w:val="21"/>
              </w:rPr>
              <w:t xml:space="preserve"> to −</w:t>
            </w:r>
            <w:r w:rsidR="00214507" w:rsidRPr="00EF539D">
              <w:rPr>
                <w:rFonts w:ascii="Calibri" w:eastAsia="Calibri" w:hAnsi="Calibri" w:cs="Calibri"/>
                <w:sz w:val="22"/>
                <w:szCs w:val="21"/>
              </w:rPr>
              <w:t xml:space="preserve">0.003) </w:t>
            </w:r>
          </w:p>
        </w:tc>
        <w:tc>
          <w:tcPr>
            <w:tcW w:w="518" w:type="pct"/>
          </w:tcPr>
          <w:p w14:paraId="0BAF04B0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  <w:r w:rsidRPr="00EF539D">
              <w:rPr>
                <w:rFonts w:ascii="Calibri" w:eastAsia="Calibri" w:hAnsi="Calibri" w:cs="Calibri"/>
                <w:sz w:val="22"/>
                <w:szCs w:val="21"/>
              </w:rPr>
              <w:t>.038</w:t>
            </w:r>
          </w:p>
        </w:tc>
        <w:tc>
          <w:tcPr>
            <w:tcW w:w="1389" w:type="pct"/>
            <w:noWrap/>
          </w:tcPr>
          <w:p w14:paraId="54538876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b/>
                <w:sz w:val="22"/>
                <w:szCs w:val="21"/>
              </w:rPr>
            </w:pPr>
          </w:p>
        </w:tc>
        <w:tc>
          <w:tcPr>
            <w:tcW w:w="334" w:type="pct"/>
          </w:tcPr>
          <w:p w14:paraId="23A6FD5F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b/>
                <w:sz w:val="22"/>
                <w:szCs w:val="21"/>
              </w:rPr>
            </w:pPr>
          </w:p>
        </w:tc>
      </w:tr>
      <w:tr w:rsidR="00214507" w:rsidRPr="00EF539D" w14:paraId="535770AD" w14:textId="77777777" w:rsidTr="00CA262F">
        <w:trPr>
          <w:trHeight w:val="300"/>
        </w:trPr>
        <w:tc>
          <w:tcPr>
            <w:tcW w:w="1129" w:type="pct"/>
            <w:noWrap/>
          </w:tcPr>
          <w:p w14:paraId="00241383" w14:textId="77777777" w:rsidR="00214507" w:rsidRPr="007366B1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bCs/>
                <w:sz w:val="22"/>
                <w:szCs w:val="21"/>
              </w:rPr>
            </w:pPr>
            <w:r w:rsidRPr="007366B1">
              <w:rPr>
                <w:rFonts w:ascii="Calibri" w:eastAsia="Calibri" w:hAnsi="Calibri" w:cs="Calibri"/>
                <w:bCs/>
                <w:sz w:val="22"/>
                <w:szCs w:val="21"/>
              </w:rPr>
              <w:t>Systolic BP</w:t>
            </w:r>
          </w:p>
        </w:tc>
        <w:tc>
          <w:tcPr>
            <w:tcW w:w="1630" w:type="pct"/>
            <w:noWrap/>
          </w:tcPr>
          <w:p w14:paraId="030D4968" w14:textId="6F823788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  <w:r w:rsidRPr="00EF539D">
              <w:rPr>
                <w:rFonts w:ascii="Calibri" w:eastAsia="Calibri" w:hAnsi="Calibri" w:cs="Calibri"/>
                <w:sz w:val="22"/>
                <w:szCs w:val="21"/>
              </w:rPr>
              <w:t>0.381 (0.209</w:t>
            </w:r>
            <w:r w:rsidR="00CA262F">
              <w:rPr>
                <w:rFonts w:ascii="Calibri" w:eastAsia="Calibri" w:hAnsi="Calibri" w:cs="Calibri"/>
                <w:sz w:val="22"/>
                <w:szCs w:val="21"/>
              </w:rPr>
              <w:t>−</w:t>
            </w:r>
            <w:r w:rsidRPr="00EF539D">
              <w:rPr>
                <w:rFonts w:ascii="Calibri" w:eastAsia="Calibri" w:hAnsi="Calibri" w:cs="Calibri"/>
                <w:sz w:val="22"/>
                <w:szCs w:val="21"/>
              </w:rPr>
              <w:t xml:space="preserve">0.554) </w:t>
            </w:r>
          </w:p>
        </w:tc>
        <w:tc>
          <w:tcPr>
            <w:tcW w:w="518" w:type="pct"/>
          </w:tcPr>
          <w:p w14:paraId="2FC5D2D5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  <w:r w:rsidRPr="00EF539D">
              <w:rPr>
                <w:rFonts w:ascii="Calibri" w:eastAsia="Calibri" w:hAnsi="Calibri" w:cs="Calibri"/>
                <w:sz w:val="22"/>
                <w:szCs w:val="21"/>
              </w:rPr>
              <w:t> &lt; .001</w:t>
            </w:r>
          </w:p>
        </w:tc>
        <w:tc>
          <w:tcPr>
            <w:tcW w:w="1389" w:type="pct"/>
            <w:noWrap/>
          </w:tcPr>
          <w:p w14:paraId="5335F222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b/>
                <w:sz w:val="22"/>
                <w:szCs w:val="21"/>
              </w:rPr>
            </w:pPr>
            <w:r w:rsidRPr="00EF539D">
              <w:rPr>
                <w:rFonts w:ascii="Calibri" w:eastAsia="Calibri" w:hAnsi="Calibri" w:cs="Calibri"/>
                <w:sz w:val="22"/>
                <w:szCs w:val="21"/>
              </w:rPr>
              <w:t xml:space="preserve">0.306 (0.132-0.480) </w:t>
            </w:r>
          </w:p>
        </w:tc>
        <w:tc>
          <w:tcPr>
            <w:tcW w:w="334" w:type="pct"/>
          </w:tcPr>
          <w:p w14:paraId="5796E837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b/>
                <w:sz w:val="22"/>
                <w:szCs w:val="21"/>
              </w:rPr>
            </w:pPr>
            <w:r w:rsidRPr="00EF539D">
              <w:rPr>
                <w:rFonts w:ascii="Calibri" w:eastAsia="Calibri" w:hAnsi="Calibri" w:cs="Calibri"/>
                <w:sz w:val="22"/>
                <w:szCs w:val="21"/>
              </w:rPr>
              <w:t>.001</w:t>
            </w:r>
          </w:p>
        </w:tc>
      </w:tr>
      <w:tr w:rsidR="00214507" w:rsidRPr="00EF539D" w14:paraId="1A8CE682" w14:textId="77777777" w:rsidTr="00CA262F">
        <w:trPr>
          <w:trHeight w:val="300"/>
        </w:trPr>
        <w:tc>
          <w:tcPr>
            <w:tcW w:w="1129" w:type="pct"/>
            <w:noWrap/>
          </w:tcPr>
          <w:p w14:paraId="5C8A8FDC" w14:textId="77777777" w:rsidR="00214507" w:rsidRPr="007366B1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bCs/>
                <w:sz w:val="22"/>
                <w:szCs w:val="21"/>
              </w:rPr>
            </w:pPr>
            <w:r w:rsidRPr="007366B1">
              <w:rPr>
                <w:rFonts w:ascii="Calibri" w:eastAsia="Calibri" w:hAnsi="Calibri" w:cs="Calibri"/>
                <w:bCs/>
                <w:sz w:val="22"/>
                <w:szCs w:val="21"/>
              </w:rPr>
              <w:t xml:space="preserve">De </w:t>
            </w:r>
            <w:r>
              <w:rPr>
                <w:rFonts w:ascii="Calibri" w:eastAsia="Calibri" w:hAnsi="Calibri" w:cs="Calibri"/>
                <w:bCs/>
                <w:sz w:val="22"/>
                <w:szCs w:val="21"/>
              </w:rPr>
              <w:t>n</w:t>
            </w:r>
            <w:r w:rsidRPr="007366B1">
              <w:rPr>
                <w:rFonts w:ascii="Calibri" w:eastAsia="Calibri" w:hAnsi="Calibri" w:cs="Calibri"/>
                <w:bCs/>
                <w:sz w:val="22"/>
                <w:szCs w:val="21"/>
              </w:rPr>
              <w:t>ovo HF</w:t>
            </w:r>
          </w:p>
        </w:tc>
        <w:tc>
          <w:tcPr>
            <w:tcW w:w="1630" w:type="pct"/>
            <w:noWrap/>
          </w:tcPr>
          <w:p w14:paraId="4ABDE428" w14:textId="4C19CDFD" w:rsidR="00214507" w:rsidRPr="00EF539D" w:rsidRDefault="00214507" w:rsidP="00CA262F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  <w:r w:rsidRPr="00EF539D">
              <w:rPr>
                <w:rFonts w:ascii="Calibri" w:eastAsia="Calibri" w:hAnsi="Calibri" w:cs="Calibri"/>
                <w:sz w:val="22"/>
                <w:szCs w:val="21"/>
              </w:rPr>
              <w:t>16.171 (7.679</w:t>
            </w:r>
            <w:r w:rsidR="00CA262F">
              <w:rPr>
                <w:rFonts w:ascii="Calibri" w:eastAsia="Calibri" w:hAnsi="Calibri" w:cs="Calibri"/>
                <w:sz w:val="22"/>
                <w:szCs w:val="21"/>
              </w:rPr>
              <w:t xml:space="preserve"> to </w:t>
            </w:r>
            <w:r w:rsidRPr="00EF539D">
              <w:rPr>
                <w:rFonts w:ascii="Calibri" w:eastAsia="Calibri" w:hAnsi="Calibri" w:cs="Calibri"/>
                <w:sz w:val="22"/>
                <w:szCs w:val="21"/>
              </w:rPr>
              <w:t xml:space="preserve">24.663) </w:t>
            </w:r>
          </w:p>
        </w:tc>
        <w:tc>
          <w:tcPr>
            <w:tcW w:w="518" w:type="pct"/>
          </w:tcPr>
          <w:p w14:paraId="71E6A852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  <w:r w:rsidRPr="00EF539D">
              <w:rPr>
                <w:rFonts w:ascii="Calibri" w:eastAsia="Calibri" w:hAnsi="Calibri" w:cs="Calibri"/>
                <w:sz w:val="22"/>
                <w:szCs w:val="21"/>
              </w:rPr>
              <w:t> &lt; .001</w:t>
            </w:r>
          </w:p>
        </w:tc>
        <w:tc>
          <w:tcPr>
            <w:tcW w:w="1389" w:type="pct"/>
            <w:noWrap/>
          </w:tcPr>
          <w:p w14:paraId="38D4512B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b/>
                <w:sz w:val="22"/>
                <w:szCs w:val="21"/>
              </w:rPr>
            </w:pPr>
          </w:p>
        </w:tc>
        <w:tc>
          <w:tcPr>
            <w:tcW w:w="334" w:type="pct"/>
          </w:tcPr>
          <w:p w14:paraId="443AB05E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b/>
                <w:sz w:val="22"/>
                <w:szCs w:val="21"/>
              </w:rPr>
            </w:pPr>
          </w:p>
        </w:tc>
      </w:tr>
      <w:tr w:rsidR="00214507" w:rsidRPr="00EF539D" w14:paraId="0810DC66" w14:textId="77777777" w:rsidTr="00CA262F">
        <w:trPr>
          <w:trHeight w:val="300"/>
        </w:trPr>
        <w:tc>
          <w:tcPr>
            <w:tcW w:w="1129" w:type="pct"/>
            <w:noWrap/>
          </w:tcPr>
          <w:p w14:paraId="2A73D355" w14:textId="77777777" w:rsidR="00214507" w:rsidRPr="007366B1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bCs/>
                <w:sz w:val="22"/>
                <w:szCs w:val="21"/>
              </w:rPr>
            </w:pPr>
            <w:r w:rsidRPr="007366B1">
              <w:rPr>
                <w:rFonts w:ascii="Calibri" w:eastAsia="Calibri" w:hAnsi="Calibri" w:cs="Calibri"/>
                <w:bCs/>
                <w:sz w:val="22"/>
                <w:szCs w:val="21"/>
              </w:rPr>
              <w:t>Previous furosemide</w:t>
            </w:r>
          </w:p>
        </w:tc>
        <w:tc>
          <w:tcPr>
            <w:tcW w:w="1630" w:type="pct"/>
            <w:noWrap/>
          </w:tcPr>
          <w:p w14:paraId="387F3002" w14:textId="0928CC2C" w:rsidR="00214507" w:rsidRPr="00EF539D" w:rsidRDefault="00CA262F" w:rsidP="00CA262F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  <w:r>
              <w:rPr>
                <w:rFonts w:ascii="Calibri" w:eastAsia="Calibri" w:hAnsi="Calibri" w:cs="Calibri"/>
                <w:sz w:val="22"/>
                <w:szCs w:val="21"/>
              </w:rPr>
              <w:t>−</w:t>
            </w:r>
            <w:r w:rsidR="00214507" w:rsidRPr="00EF539D">
              <w:rPr>
                <w:rFonts w:ascii="Calibri" w:eastAsia="Calibri" w:hAnsi="Calibri" w:cs="Calibri"/>
                <w:sz w:val="22"/>
                <w:szCs w:val="21"/>
              </w:rPr>
              <w:t>13.453 (</w:t>
            </w:r>
            <w:r>
              <w:rPr>
                <w:rFonts w:ascii="Calibri" w:eastAsia="Calibri" w:hAnsi="Calibri" w:cs="Calibri"/>
                <w:sz w:val="22"/>
                <w:szCs w:val="21"/>
              </w:rPr>
              <w:t>−</w:t>
            </w:r>
            <w:r w:rsidR="00214507" w:rsidRPr="00EF539D">
              <w:rPr>
                <w:rFonts w:ascii="Calibri" w:eastAsia="Calibri" w:hAnsi="Calibri" w:cs="Calibri"/>
                <w:sz w:val="22"/>
                <w:szCs w:val="21"/>
              </w:rPr>
              <w:t>22.269</w:t>
            </w:r>
            <w:r>
              <w:rPr>
                <w:rFonts w:ascii="Calibri" w:eastAsia="Calibri" w:hAnsi="Calibri" w:cs="Calibri"/>
                <w:sz w:val="22"/>
                <w:szCs w:val="21"/>
              </w:rPr>
              <w:t xml:space="preserve"> to</w:t>
            </w:r>
            <w:r w:rsidR="00214507" w:rsidRPr="00EF539D">
              <w:rPr>
                <w:rFonts w:ascii="Calibri" w:eastAsia="Calibri" w:hAnsi="Calibri" w:cs="Calibri"/>
                <w:sz w:val="22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1"/>
              </w:rPr>
              <w:t>−</w:t>
            </w:r>
            <w:r w:rsidR="00214507" w:rsidRPr="00EF539D">
              <w:rPr>
                <w:rFonts w:ascii="Calibri" w:eastAsia="Calibri" w:hAnsi="Calibri" w:cs="Calibri"/>
                <w:sz w:val="22"/>
                <w:szCs w:val="21"/>
              </w:rPr>
              <w:t xml:space="preserve">4.638) </w:t>
            </w:r>
          </w:p>
        </w:tc>
        <w:tc>
          <w:tcPr>
            <w:tcW w:w="518" w:type="pct"/>
          </w:tcPr>
          <w:p w14:paraId="02618530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  <w:r w:rsidRPr="00EF539D">
              <w:rPr>
                <w:rFonts w:ascii="Calibri" w:eastAsia="Calibri" w:hAnsi="Calibri" w:cs="Calibri"/>
                <w:sz w:val="22"/>
                <w:szCs w:val="21"/>
              </w:rPr>
              <w:t>.003</w:t>
            </w:r>
          </w:p>
        </w:tc>
        <w:tc>
          <w:tcPr>
            <w:tcW w:w="1389" w:type="pct"/>
            <w:noWrap/>
          </w:tcPr>
          <w:p w14:paraId="723F2859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b/>
                <w:sz w:val="22"/>
                <w:szCs w:val="21"/>
              </w:rPr>
            </w:pPr>
          </w:p>
        </w:tc>
        <w:tc>
          <w:tcPr>
            <w:tcW w:w="334" w:type="pct"/>
          </w:tcPr>
          <w:p w14:paraId="7BFBDB16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b/>
                <w:sz w:val="22"/>
                <w:szCs w:val="21"/>
              </w:rPr>
            </w:pPr>
          </w:p>
        </w:tc>
      </w:tr>
      <w:tr w:rsidR="00214507" w:rsidRPr="00EF539D" w14:paraId="5A3D5581" w14:textId="77777777" w:rsidTr="00CA262F">
        <w:trPr>
          <w:trHeight w:val="300"/>
        </w:trPr>
        <w:tc>
          <w:tcPr>
            <w:tcW w:w="1129" w:type="pct"/>
            <w:noWrap/>
          </w:tcPr>
          <w:p w14:paraId="09E3DCD8" w14:textId="77777777" w:rsidR="00214507" w:rsidRPr="007366B1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bCs/>
                <w:sz w:val="22"/>
                <w:szCs w:val="21"/>
              </w:rPr>
            </w:pPr>
            <w:r w:rsidRPr="007366B1">
              <w:rPr>
                <w:rFonts w:ascii="Calibri" w:eastAsia="Calibri" w:hAnsi="Calibri" w:cs="Calibri"/>
                <w:bCs/>
                <w:sz w:val="22"/>
                <w:szCs w:val="21"/>
              </w:rPr>
              <w:t>Creatinine</w:t>
            </w:r>
          </w:p>
        </w:tc>
        <w:tc>
          <w:tcPr>
            <w:tcW w:w="1630" w:type="pct"/>
            <w:noWrap/>
          </w:tcPr>
          <w:p w14:paraId="059C0F42" w14:textId="18D5B482" w:rsidR="00214507" w:rsidRPr="00EF539D" w:rsidRDefault="00CA262F" w:rsidP="00CA262F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  <w:r>
              <w:rPr>
                <w:rFonts w:ascii="Calibri" w:eastAsia="Calibri" w:hAnsi="Calibri" w:cs="Calibri"/>
                <w:sz w:val="22"/>
                <w:szCs w:val="21"/>
              </w:rPr>
              <w:t>−</w:t>
            </w:r>
            <w:r w:rsidR="00214507" w:rsidRPr="00EF539D">
              <w:rPr>
                <w:rFonts w:ascii="Calibri" w:eastAsia="Calibri" w:hAnsi="Calibri" w:cs="Calibri"/>
                <w:sz w:val="22"/>
                <w:szCs w:val="21"/>
              </w:rPr>
              <w:t>13.212 (</w:t>
            </w:r>
            <w:r>
              <w:rPr>
                <w:rFonts w:ascii="Calibri" w:eastAsia="Calibri" w:hAnsi="Calibri" w:cs="Calibri"/>
                <w:sz w:val="22"/>
                <w:szCs w:val="21"/>
              </w:rPr>
              <w:t>−</w:t>
            </w:r>
            <w:r w:rsidR="00214507" w:rsidRPr="00EF539D">
              <w:rPr>
                <w:rFonts w:ascii="Calibri" w:eastAsia="Calibri" w:hAnsi="Calibri" w:cs="Calibri"/>
                <w:sz w:val="22"/>
                <w:szCs w:val="21"/>
              </w:rPr>
              <w:t>23.617</w:t>
            </w:r>
            <w:r>
              <w:rPr>
                <w:rFonts w:ascii="Calibri" w:eastAsia="Calibri" w:hAnsi="Calibri" w:cs="Calibri"/>
                <w:sz w:val="22"/>
                <w:szCs w:val="21"/>
              </w:rPr>
              <w:t xml:space="preserve"> to −</w:t>
            </w:r>
            <w:r w:rsidR="00214507" w:rsidRPr="00EF539D">
              <w:rPr>
                <w:rFonts w:ascii="Calibri" w:eastAsia="Calibri" w:hAnsi="Calibri" w:cs="Calibri"/>
                <w:sz w:val="22"/>
                <w:szCs w:val="21"/>
              </w:rPr>
              <w:t xml:space="preserve">2.807) </w:t>
            </w:r>
          </w:p>
        </w:tc>
        <w:tc>
          <w:tcPr>
            <w:tcW w:w="518" w:type="pct"/>
          </w:tcPr>
          <w:p w14:paraId="4F0200B6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  <w:r w:rsidRPr="00EF539D">
              <w:rPr>
                <w:rFonts w:ascii="Calibri" w:eastAsia="Calibri" w:hAnsi="Calibri" w:cs="Calibri"/>
                <w:sz w:val="22"/>
                <w:szCs w:val="21"/>
              </w:rPr>
              <w:t>.013</w:t>
            </w:r>
          </w:p>
        </w:tc>
        <w:tc>
          <w:tcPr>
            <w:tcW w:w="1389" w:type="pct"/>
            <w:noWrap/>
          </w:tcPr>
          <w:p w14:paraId="1AE226A1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b/>
                <w:sz w:val="22"/>
                <w:szCs w:val="21"/>
              </w:rPr>
            </w:pPr>
          </w:p>
        </w:tc>
        <w:tc>
          <w:tcPr>
            <w:tcW w:w="334" w:type="pct"/>
          </w:tcPr>
          <w:p w14:paraId="70F0A02A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b/>
                <w:sz w:val="22"/>
                <w:szCs w:val="21"/>
              </w:rPr>
            </w:pPr>
          </w:p>
        </w:tc>
      </w:tr>
      <w:tr w:rsidR="00214507" w:rsidRPr="00EF539D" w14:paraId="78159FBA" w14:textId="77777777" w:rsidTr="00CA262F">
        <w:trPr>
          <w:trHeight w:val="300"/>
        </w:trPr>
        <w:tc>
          <w:tcPr>
            <w:tcW w:w="1129" w:type="pct"/>
            <w:noWrap/>
          </w:tcPr>
          <w:p w14:paraId="7E062594" w14:textId="77777777" w:rsidR="00214507" w:rsidRPr="007366B1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bCs/>
                <w:sz w:val="22"/>
                <w:szCs w:val="21"/>
              </w:rPr>
            </w:pPr>
            <w:r w:rsidRPr="007366B1">
              <w:rPr>
                <w:rFonts w:ascii="Calibri" w:eastAsia="Calibri" w:hAnsi="Calibri" w:cs="Calibri"/>
                <w:bCs/>
                <w:sz w:val="22"/>
                <w:szCs w:val="21"/>
              </w:rPr>
              <w:t xml:space="preserve">Urea </w:t>
            </w:r>
          </w:p>
        </w:tc>
        <w:tc>
          <w:tcPr>
            <w:tcW w:w="1630" w:type="pct"/>
            <w:noWrap/>
          </w:tcPr>
          <w:p w14:paraId="4CDC984D" w14:textId="469EE98E" w:rsidR="00214507" w:rsidRPr="00EF539D" w:rsidRDefault="00CA262F" w:rsidP="00CA262F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  <w:r>
              <w:rPr>
                <w:rFonts w:ascii="Calibri" w:eastAsia="Calibri" w:hAnsi="Calibri" w:cs="Calibri"/>
                <w:sz w:val="22"/>
                <w:szCs w:val="21"/>
              </w:rPr>
              <w:t>−</w:t>
            </w:r>
            <w:r w:rsidR="00214507" w:rsidRPr="00EF539D">
              <w:rPr>
                <w:rFonts w:ascii="Calibri" w:eastAsia="Calibri" w:hAnsi="Calibri" w:cs="Calibri"/>
                <w:sz w:val="22"/>
                <w:szCs w:val="21"/>
              </w:rPr>
              <w:t>0.188 (</w:t>
            </w:r>
            <w:r>
              <w:rPr>
                <w:rFonts w:ascii="Calibri" w:eastAsia="Calibri" w:hAnsi="Calibri" w:cs="Calibri"/>
                <w:sz w:val="22"/>
                <w:szCs w:val="21"/>
              </w:rPr>
              <w:t>−</w:t>
            </w:r>
            <w:r w:rsidR="00214507" w:rsidRPr="00EF539D">
              <w:rPr>
                <w:rFonts w:ascii="Calibri" w:eastAsia="Calibri" w:hAnsi="Calibri" w:cs="Calibri"/>
                <w:sz w:val="22"/>
                <w:szCs w:val="21"/>
              </w:rPr>
              <w:t>0.330</w:t>
            </w:r>
            <w:r>
              <w:rPr>
                <w:rFonts w:ascii="Calibri" w:eastAsia="Calibri" w:hAnsi="Calibri" w:cs="Calibri"/>
                <w:sz w:val="22"/>
                <w:szCs w:val="21"/>
              </w:rPr>
              <w:t xml:space="preserve"> to</w:t>
            </w:r>
            <w:r w:rsidR="00214507" w:rsidRPr="00EF539D">
              <w:rPr>
                <w:rFonts w:ascii="Calibri" w:eastAsia="Calibri" w:hAnsi="Calibri" w:cs="Calibri"/>
                <w:sz w:val="22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1"/>
              </w:rPr>
              <w:t>−</w:t>
            </w:r>
            <w:r w:rsidR="00214507" w:rsidRPr="00EF539D">
              <w:rPr>
                <w:rFonts w:ascii="Calibri" w:eastAsia="Calibri" w:hAnsi="Calibri" w:cs="Calibri"/>
                <w:sz w:val="22"/>
                <w:szCs w:val="21"/>
              </w:rPr>
              <w:t xml:space="preserve">0.047) </w:t>
            </w:r>
          </w:p>
        </w:tc>
        <w:tc>
          <w:tcPr>
            <w:tcW w:w="518" w:type="pct"/>
          </w:tcPr>
          <w:p w14:paraId="45CB8D6D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  <w:r w:rsidRPr="00EF539D">
              <w:rPr>
                <w:rFonts w:ascii="Calibri" w:eastAsia="Calibri" w:hAnsi="Calibri" w:cs="Calibri"/>
                <w:sz w:val="22"/>
                <w:szCs w:val="21"/>
              </w:rPr>
              <w:t>.009</w:t>
            </w:r>
          </w:p>
        </w:tc>
        <w:tc>
          <w:tcPr>
            <w:tcW w:w="1389" w:type="pct"/>
            <w:noWrap/>
          </w:tcPr>
          <w:p w14:paraId="2CFD6511" w14:textId="2793EB45" w:rsidR="00214507" w:rsidRPr="00EF539D" w:rsidRDefault="00CA262F" w:rsidP="00CA262F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  <w:r w:rsidRPr="00CA262F">
              <w:rPr>
                <w:rFonts w:ascii="Calibri" w:eastAsia="Calibri" w:hAnsi="Calibri" w:cs="Calibri"/>
                <w:sz w:val="22"/>
                <w:szCs w:val="21"/>
              </w:rPr>
              <w:t>−</w:t>
            </w:r>
            <w:r w:rsidR="00214507" w:rsidRPr="00EF539D">
              <w:rPr>
                <w:rFonts w:ascii="Calibri" w:eastAsia="Calibri" w:hAnsi="Calibri" w:cs="Calibri"/>
                <w:sz w:val="22"/>
                <w:szCs w:val="21"/>
              </w:rPr>
              <w:t>0.148 (</w:t>
            </w:r>
            <w:r w:rsidRPr="00CA262F">
              <w:rPr>
                <w:rFonts w:ascii="Calibri" w:eastAsia="Calibri" w:hAnsi="Calibri" w:cs="Calibri"/>
                <w:sz w:val="22"/>
                <w:szCs w:val="21"/>
              </w:rPr>
              <w:t>(−</w:t>
            </w:r>
            <w:r w:rsidR="00214507" w:rsidRPr="00EF539D">
              <w:rPr>
                <w:rFonts w:ascii="Calibri" w:eastAsia="Calibri" w:hAnsi="Calibri" w:cs="Calibri"/>
                <w:sz w:val="22"/>
                <w:szCs w:val="21"/>
              </w:rPr>
              <w:t>0.285</w:t>
            </w:r>
            <w:r>
              <w:rPr>
                <w:rFonts w:ascii="Calibri" w:eastAsia="Calibri" w:hAnsi="Calibri" w:cs="Calibri"/>
                <w:sz w:val="22"/>
                <w:szCs w:val="21"/>
              </w:rPr>
              <w:t xml:space="preserve"> to</w:t>
            </w:r>
            <w:r w:rsidR="00214507" w:rsidRPr="00EF539D">
              <w:rPr>
                <w:rFonts w:ascii="Calibri" w:eastAsia="Calibri" w:hAnsi="Calibri" w:cs="Calibri"/>
                <w:sz w:val="22"/>
                <w:szCs w:val="21"/>
              </w:rPr>
              <w:t xml:space="preserve"> </w:t>
            </w:r>
            <w:r w:rsidRPr="00CA262F">
              <w:rPr>
                <w:rFonts w:ascii="Calibri" w:eastAsia="Calibri" w:hAnsi="Calibri" w:cs="Calibri"/>
                <w:sz w:val="22"/>
                <w:szCs w:val="21"/>
              </w:rPr>
              <w:t>(−</w:t>
            </w:r>
            <w:r w:rsidR="00214507" w:rsidRPr="00EF539D">
              <w:rPr>
                <w:rFonts w:ascii="Calibri" w:eastAsia="Calibri" w:hAnsi="Calibri" w:cs="Calibri"/>
                <w:sz w:val="22"/>
                <w:szCs w:val="21"/>
              </w:rPr>
              <w:t xml:space="preserve">0.105) </w:t>
            </w:r>
          </w:p>
        </w:tc>
        <w:tc>
          <w:tcPr>
            <w:tcW w:w="334" w:type="pct"/>
          </w:tcPr>
          <w:p w14:paraId="101B082F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  <w:r w:rsidRPr="00EF539D">
              <w:rPr>
                <w:rFonts w:ascii="Calibri" w:eastAsia="Calibri" w:hAnsi="Calibri" w:cs="Calibri"/>
                <w:sz w:val="22"/>
                <w:szCs w:val="21"/>
              </w:rPr>
              <w:t>.035</w:t>
            </w:r>
          </w:p>
        </w:tc>
      </w:tr>
      <w:tr w:rsidR="00214507" w:rsidRPr="00EF539D" w14:paraId="18571F6D" w14:textId="77777777" w:rsidTr="00CA262F">
        <w:trPr>
          <w:trHeight w:val="300"/>
        </w:trPr>
        <w:tc>
          <w:tcPr>
            <w:tcW w:w="1129" w:type="pct"/>
            <w:noWrap/>
          </w:tcPr>
          <w:p w14:paraId="709DACA9" w14:textId="77777777" w:rsidR="00214507" w:rsidRPr="007366B1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bCs/>
                <w:sz w:val="22"/>
                <w:szCs w:val="21"/>
              </w:rPr>
            </w:pPr>
            <w:r w:rsidRPr="007366B1">
              <w:rPr>
                <w:rFonts w:ascii="Calibri" w:eastAsia="Calibri" w:hAnsi="Calibri" w:cs="Calibri"/>
                <w:bCs/>
                <w:sz w:val="22"/>
                <w:szCs w:val="21"/>
              </w:rPr>
              <w:t>Sodium</w:t>
            </w:r>
          </w:p>
        </w:tc>
        <w:tc>
          <w:tcPr>
            <w:tcW w:w="1630" w:type="pct"/>
            <w:noWrap/>
          </w:tcPr>
          <w:p w14:paraId="6BF5C69A" w14:textId="44F978AB" w:rsidR="00214507" w:rsidRPr="00EF539D" w:rsidRDefault="00214507" w:rsidP="00CA262F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  <w:r w:rsidRPr="00EF539D">
              <w:rPr>
                <w:rFonts w:ascii="Calibri" w:eastAsia="Calibri" w:hAnsi="Calibri" w:cs="Calibri"/>
                <w:sz w:val="22"/>
                <w:szCs w:val="21"/>
              </w:rPr>
              <w:t>0.548 (0.074</w:t>
            </w:r>
            <w:r w:rsidR="00CA262F">
              <w:rPr>
                <w:rFonts w:ascii="Calibri" w:eastAsia="Calibri" w:hAnsi="Calibri" w:cs="Calibri"/>
                <w:sz w:val="22"/>
                <w:szCs w:val="21"/>
              </w:rPr>
              <w:t xml:space="preserve"> to </w:t>
            </w:r>
            <w:r w:rsidRPr="00EF539D">
              <w:rPr>
                <w:rFonts w:ascii="Calibri" w:eastAsia="Calibri" w:hAnsi="Calibri" w:cs="Calibri"/>
                <w:sz w:val="22"/>
                <w:szCs w:val="21"/>
              </w:rPr>
              <w:t xml:space="preserve">1.023) </w:t>
            </w:r>
          </w:p>
        </w:tc>
        <w:tc>
          <w:tcPr>
            <w:tcW w:w="518" w:type="pct"/>
          </w:tcPr>
          <w:p w14:paraId="4ED101D9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  <w:r w:rsidRPr="00EF539D">
              <w:rPr>
                <w:rFonts w:ascii="Calibri" w:eastAsia="Calibri" w:hAnsi="Calibri" w:cs="Calibri"/>
                <w:sz w:val="22"/>
                <w:szCs w:val="21"/>
              </w:rPr>
              <w:t>.024</w:t>
            </w:r>
          </w:p>
        </w:tc>
        <w:tc>
          <w:tcPr>
            <w:tcW w:w="1389" w:type="pct"/>
            <w:noWrap/>
          </w:tcPr>
          <w:p w14:paraId="4340BE12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</w:p>
        </w:tc>
        <w:tc>
          <w:tcPr>
            <w:tcW w:w="334" w:type="pct"/>
          </w:tcPr>
          <w:p w14:paraId="25C88305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</w:p>
        </w:tc>
      </w:tr>
      <w:tr w:rsidR="00214507" w:rsidRPr="00EF539D" w14:paraId="768584FF" w14:textId="77777777" w:rsidTr="00CA262F">
        <w:trPr>
          <w:trHeight w:val="300"/>
        </w:trPr>
        <w:tc>
          <w:tcPr>
            <w:tcW w:w="1129" w:type="pct"/>
            <w:noWrap/>
            <w:hideMark/>
          </w:tcPr>
          <w:p w14:paraId="615D4C72" w14:textId="77777777" w:rsidR="00214507" w:rsidRPr="007366B1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bCs/>
                <w:sz w:val="22"/>
                <w:szCs w:val="21"/>
              </w:rPr>
            </w:pPr>
            <w:r w:rsidRPr="007366B1">
              <w:rPr>
                <w:rFonts w:ascii="Calibri" w:eastAsia="Calibri" w:hAnsi="Calibri" w:cs="Calibri"/>
                <w:bCs/>
                <w:sz w:val="22"/>
                <w:szCs w:val="21"/>
              </w:rPr>
              <w:t>NT-proBNP</w:t>
            </w:r>
          </w:p>
        </w:tc>
        <w:tc>
          <w:tcPr>
            <w:tcW w:w="1630" w:type="pct"/>
            <w:noWrap/>
            <w:hideMark/>
          </w:tcPr>
          <w:p w14:paraId="534AA5ED" w14:textId="6ED20C37" w:rsidR="00214507" w:rsidRPr="00EF539D" w:rsidRDefault="00CA262F" w:rsidP="00CA262F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  <w:r>
              <w:rPr>
                <w:rFonts w:ascii="Calibri" w:eastAsia="Calibri" w:hAnsi="Calibri" w:cs="Calibri"/>
                <w:sz w:val="22"/>
                <w:szCs w:val="21"/>
              </w:rPr>
              <w:t>−</w:t>
            </w:r>
            <w:r w:rsidR="00214507" w:rsidRPr="00EF539D">
              <w:rPr>
                <w:rFonts w:ascii="Calibri" w:eastAsia="Calibri" w:hAnsi="Calibri" w:cs="Calibri"/>
                <w:sz w:val="22"/>
                <w:szCs w:val="21"/>
              </w:rPr>
              <w:t>0.0003 (</w:t>
            </w:r>
            <w:r>
              <w:rPr>
                <w:rFonts w:ascii="Calibri" w:eastAsia="Calibri" w:hAnsi="Calibri" w:cs="Calibri"/>
                <w:sz w:val="22"/>
                <w:szCs w:val="21"/>
              </w:rPr>
              <w:t>−</w:t>
            </w:r>
            <w:r w:rsidR="00214507" w:rsidRPr="00EF539D">
              <w:rPr>
                <w:rFonts w:ascii="Calibri" w:eastAsia="Calibri" w:hAnsi="Calibri" w:cs="Calibri"/>
                <w:sz w:val="22"/>
                <w:szCs w:val="21"/>
              </w:rPr>
              <w:t>0.0007</w:t>
            </w:r>
            <w:r>
              <w:rPr>
                <w:rFonts w:ascii="Calibri" w:eastAsia="Calibri" w:hAnsi="Calibri" w:cs="Calibri"/>
                <w:sz w:val="22"/>
                <w:szCs w:val="21"/>
              </w:rPr>
              <w:t xml:space="preserve"> to</w:t>
            </w:r>
            <w:r w:rsidR="00214507" w:rsidRPr="00EF539D">
              <w:rPr>
                <w:rFonts w:ascii="Calibri" w:eastAsia="Calibri" w:hAnsi="Calibri" w:cs="Calibri"/>
                <w:sz w:val="22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1"/>
              </w:rPr>
              <w:t>−</w:t>
            </w:r>
            <w:r w:rsidR="00214507" w:rsidRPr="00EF539D">
              <w:rPr>
                <w:rFonts w:ascii="Calibri" w:eastAsia="Calibri" w:hAnsi="Calibri" w:cs="Calibri"/>
                <w:sz w:val="22"/>
                <w:szCs w:val="21"/>
              </w:rPr>
              <w:t xml:space="preserve">0.00001) </w:t>
            </w:r>
          </w:p>
        </w:tc>
        <w:tc>
          <w:tcPr>
            <w:tcW w:w="518" w:type="pct"/>
          </w:tcPr>
          <w:p w14:paraId="71CC603E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  <w:r w:rsidRPr="00EF539D">
              <w:rPr>
                <w:rFonts w:ascii="Calibri" w:eastAsia="Calibri" w:hAnsi="Calibri" w:cs="Calibri"/>
                <w:sz w:val="22"/>
                <w:szCs w:val="21"/>
              </w:rPr>
              <w:t>.059</w:t>
            </w:r>
          </w:p>
        </w:tc>
        <w:tc>
          <w:tcPr>
            <w:tcW w:w="1389" w:type="pct"/>
            <w:noWrap/>
            <w:hideMark/>
          </w:tcPr>
          <w:p w14:paraId="489520FC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</w:p>
        </w:tc>
        <w:tc>
          <w:tcPr>
            <w:tcW w:w="334" w:type="pct"/>
          </w:tcPr>
          <w:p w14:paraId="1C1F4422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</w:p>
        </w:tc>
      </w:tr>
      <w:tr w:rsidR="00214507" w:rsidRPr="00EF539D" w14:paraId="4661B62E" w14:textId="77777777" w:rsidTr="00CA262F">
        <w:trPr>
          <w:trHeight w:val="300"/>
        </w:trPr>
        <w:tc>
          <w:tcPr>
            <w:tcW w:w="1129" w:type="pct"/>
            <w:noWrap/>
          </w:tcPr>
          <w:p w14:paraId="7B4C10C3" w14:textId="77777777" w:rsidR="00214507" w:rsidRPr="007366B1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bCs/>
                <w:sz w:val="22"/>
                <w:szCs w:val="21"/>
              </w:rPr>
            </w:pPr>
            <w:r w:rsidRPr="007366B1">
              <w:rPr>
                <w:rFonts w:ascii="Calibri" w:eastAsia="Calibri" w:hAnsi="Calibri" w:cs="Calibri"/>
                <w:bCs/>
                <w:sz w:val="22"/>
                <w:szCs w:val="21"/>
              </w:rPr>
              <w:t>Congestion score</w:t>
            </w:r>
          </w:p>
        </w:tc>
        <w:tc>
          <w:tcPr>
            <w:tcW w:w="1630" w:type="pct"/>
            <w:noWrap/>
          </w:tcPr>
          <w:p w14:paraId="302BF8DC" w14:textId="58B5F065" w:rsidR="00214507" w:rsidRPr="00EF539D" w:rsidRDefault="00CA262F" w:rsidP="00CA262F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  <w:r>
              <w:rPr>
                <w:rFonts w:ascii="Calibri" w:eastAsia="Calibri" w:hAnsi="Calibri" w:cs="Calibri"/>
                <w:sz w:val="22"/>
                <w:szCs w:val="21"/>
              </w:rPr>
              <w:t>−</w:t>
            </w:r>
            <w:r w:rsidR="00214507" w:rsidRPr="00EF539D">
              <w:rPr>
                <w:rFonts w:ascii="Calibri" w:eastAsia="Calibri" w:hAnsi="Calibri" w:cs="Calibri"/>
                <w:sz w:val="22"/>
                <w:szCs w:val="21"/>
              </w:rPr>
              <w:t>2.681 (</w:t>
            </w:r>
            <w:r>
              <w:rPr>
                <w:rFonts w:ascii="Calibri" w:eastAsia="Calibri" w:hAnsi="Calibri" w:cs="Calibri"/>
                <w:sz w:val="22"/>
                <w:szCs w:val="21"/>
              </w:rPr>
              <w:t>−</w:t>
            </w:r>
            <w:r w:rsidR="00214507" w:rsidRPr="00EF539D">
              <w:rPr>
                <w:rFonts w:ascii="Calibri" w:eastAsia="Calibri" w:hAnsi="Calibri" w:cs="Calibri"/>
                <w:sz w:val="22"/>
                <w:szCs w:val="21"/>
              </w:rPr>
              <w:t>5.210</w:t>
            </w:r>
            <w:r>
              <w:rPr>
                <w:rFonts w:ascii="Calibri" w:eastAsia="Calibri" w:hAnsi="Calibri" w:cs="Calibri"/>
                <w:sz w:val="22"/>
                <w:szCs w:val="21"/>
              </w:rPr>
              <w:t xml:space="preserve"> to</w:t>
            </w:r>
            <w:r w:rsidR="00214507" w:rsidRPr="00EF539D">
              <w:rPr>
                <w:rFonts w:ascii="Calibri" w:eastAsia="Calibri" w:hAnsi="Calibri" w:cs="Calibri"/>
                <w:sz w:val="22"/>
                <w:szCs w:val="21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1"/>
              </w:rPr>
              <w:t>−</w:t>
            </w:r>
            <w:r w:rsidR="00214507" w:rsidRPr="00EF539D">
              <w:rPr>
                <w:rFonts w:ascii="Calibri" w:eastAsia="Calibri" w:hAnsi="Calibri" w:cs="Calibri"/>
                <w:sz w:val="22"/>
                <w:szCs w:val="21"/>
              </w:rPr>
              <w:t xml:space="preserve">0.151) </w:t>
            </w:r>
          </w:p>
        </w:tc>
        <w:tc>
          <w:tcPr>
            <w:tcW w:w="518" w:type="pct"/>
          </w:tcPr>
          <w:p w14:paraId="21F6D8AE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  <w:r w:rsidRPr="00EF539D">
              <w:rPr>
                <w:rFonts w:ascii="Calibri" w:eastAsia="Calibri" w:hAnsi="Calibri" w:cs="Calibri"/>
                <w:sz w:val="22"/>
                <w:szCs w:val="21"/>
              </w:rPr>
              <w:t>.038</w:t>
            </w:r>
          </w:p>
        </w:tc>
        <w:tc>
          <w:tcPr>
            <w:tcW w:w="1389" w:type="pct"/>
            <w:noWrap/>
          </w:tcPr>
          <w:p w14:paraId="15E34D00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</w:p>
        </w:tc>
        <w:tc>
          <w:tcPr>
            <w:tcW w:w="334" w:type="pct"/>
          </w:tcPr>
          <w:p w14:paraId="4C0DBEE8" w14:textId="77777777" w:rsidR="00214507" w:rsidRPr="00EF539D" w:rsidRDefault="00214507" w:rsidP="00CC32AD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1"/>
              </w:rPr>
            </w:pPr>
          </w:p>
        </w:tc>
      </w:tr>
    </w:tbl>
    <w:p w14:paraId="2D96CBC4" w14:textId="77777777" w:rsidR="00214507" w:rsidRDefault="00214507" w:rsidP="00214507">
      <w:pPr>
        <w:pStyle w:val="CuerpoA"/>
        <w:spacing w:before="0" w:after="0" w:line="480" w:lineRule="auto"/>
        <w:ind w:firstLine="0"/>
        <w:jc w:val="both"/>
        <w:rPr>
          <w:rStyle w:val="Ninguno"/>
          <w:rFonts w:eastAsia="Times New Roman" w:cs="Calibri"/>
          <w:b/>
          <w:bCs/>
          <w:sz w:val="22"/>
        </w:rPr>
      </w:pPr>
    </w:p>
    <w:p w14:paraId="6401CEF0" w14:textId="77777777" w:rsidR="00CC32AD" w:rsidRDefault="00CC32AD" w:rsidP="00214507">
      <w:pPr>
        <w:pStyle w:val="CuerpoA"/>
        <w:spacing w:before="0" w:after="0" w:line="480" w:lineRule="auto"/>
        <w:ind w:firstLine="0"/>
        <w:jc w:val="both"/>
        <w:rPr>
          <w:rStyle w:val="Ninguno"/>
          <w:rFonts w:eastAsia="Times New Roman" w:cs="Calibri"/>
          <w:b/>
          <w:bCs/>
          <w:sz w:val="22"/>
        </w:rPr>
      </w:pPr>
    </w:p>
    <w:p w14:paraId="4BEDF410" w14:textId="77777777" w:rsidR="00CC32AD" w:rsidRDefault="00CC32AD" w:rsidP="00214507">
      <w:pPr>
        <w:pStyle w:val="CuerpoA"/>
        <w:spacing w:before="0" w:after="0" w:line="480" w:lineRule="auto"/>
        <w:ind w:firstLine="0"/>
        <w:jc w:val="both"/>
        <w:rPr>
          <w:rStyle w:val="Ninguno"/>
          <w:rFonts w:eastAsia="Times New Roman" w:cs="Calibri"/>
          <w:b/>
          <w:bCs/>
          <w:sz w:val="22"/>
        </w:rPr>
      </w:pPr>
    </w:p>
    <w:p w14:paraId="0913BA14" w14:textId="77777777" w:rsidR="00CC32AD" w:rsidRDefault="00CC32AD" w:rsidP="00214507">
      <w:pPr>
        <w:pStyle w:val="CuerpoA"/>
        <w:spacing w:before="0" w:after="0" w:line="480" w:lineRule="auto"/>
        <w:ind w:firstLine="0"/>
        <w:jc w:val="both"/>
        <w:rPr>
          <w:rStyle w:val="Ninguno"/>
          <w:rFonts w:eastAsia="Times New Roman" w:cs="Calibri"/>
          <w:b/>
          <w:bCs/>
          <w:sz w:val="22"/>
        </w:rPr>
      </w:pPr>
    </w:p>
    <w:p w14:paraId="3A8B3C07" w14:textId="77777777" w:rsidR="00CC32AD" w:rsidRDefault="00CC32AD" w:rsidP="00214507">
      <w:pPr>
        <w:pStyle w:val="CuerpoA"/>
        <w:spacing w:before="0" w:after="0" w:line="480" w:lineRule="auto"/>
        <w:ind w:firstLine="0"/>
        <w:jc w:val="both"/>
        <w:rPr>
          <w:rStyle w:val="Ninguno"/>
          <w:rFonts w:eastAsia="Times New Roman" w:cs="Calibri"/>
          <w:b/>
          <w:bCs/>
          <w:sz w:val="22"/>
        </w:rPr>
      </w:pPr>
    </w:p>
    <w:p w14:paraId="03B6C4A0" w14:textId="77777777" w:rsidR="00CC32AD" w:rsidRPr="00EF539D" w:rsidRDefault="00CC32AD" w:rsidP="00214507">
      <w:pPr>
        <w:pStyle w:val="CuerpoA"/>
        <w:spacing w:before="0" w:after="0" w:line="480" w:lineRule="auto"/>
        <w:ind w:firstLine="0"/>
        <w:jc w:val="both"/>
        <w:rPr>
          <w:rStyle w:val="Ninguno"/>
          <w:rFonts w:eastAsia="Times New Roman" w:cs="Calibri"/>
          <w:b/>
          <w:bCs/>
          <w:sz w:val="22"/>
        </w:rPr>
      </w:pPr>
    </w:p>
    <w:p w14:paraId="0D13FBDE" w14:textId="77777777" w:rsidR="00214507" w:rsidRPr="00EF539D" w:rsidRDefault="00214507" w:rsidP="00214507">
      <w:pPr>
        <w:spacing w:line="480" w:lineRule="auto"/>
        <w:jc w:val="both"/>
        <w:rPr>
          <w:rFonts w:ascii="Calibri" w:hAnsi="Calibri" w:cs="Calibri"/>
          <w:b/>
          <w:bCs/>
          <w:color w:val="000000"/>
          <w:sz w:val="22"/>
          <w:u w:color="000000"/>
          <w:lang w:eastAsia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B22912" w14:textId="77777777" w:rsidR="00214507" w:rsidRPr="00DC61A9" w:rsidRDefault="00214507" w:rsidP="00214507">
      <w:pPr>
        <w:pStyle w:val="CuerpoA"/>
        <w:spacing w:before="0" w:after="0" w:line="480" w:lineRule="auto"/>
        <w:ind w:left="426" w:firstLine="0"/>
        <w:jc w:val="both"/>
        <w:rPr>
          <w:rStyle w:val="Ninguno"/>
          <w:rFonts w:cs="Calibri"/>
          <w:sz w:val="22"/>
          <w:szCs w:val="28"/>
        </w:rPr>
      </w:pPr>
      <w:r w:rsidRPr="00DC61A9">
        <w:rPr>
          <w:rFonts w:eastAsia="Calibri" w:cs="Calibri"/>
          <w:sz w:val="22"/>
          <w:szCs w:val="28"/>
        </w:rPr>
        <w:t>BP, blood pressure; HF, heart failure, NT-proBNP, N-terminal pro-B-type natriuretic peptide.</w:t>
      </w:r>
    </w:p>
    <w:p w14:paraId="17DE84F0" w14:textId="77777777" w:rsidR="00214507" w:rsidRDefault="00214507" w:rsidP="00214507">
      <w:pPr>
        <w:rPr>
          <w:rFonts w:ascii="Calibri" w:hAnsi="Calibri" w:cs="Calibri"/>
          <w:b/>
          <w:bCs/>
          <w:color w:val="000000"/>
          <w:sz w:val="22"/>
          <w:u w:color="000000"/>
          <w:lang w:eastAsia="es-ES_tradn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cs="Calibri"/>
          <w:b/>
          <w:bCs/>
          <w:sz w:val="22"/>
        </w:rPr>
        <w:br w:type="page"/>
      </w:r>
    </w:p>
    <w:p w14:paraId="4E9EA628" w14:textId="77777777" w:rsidR="00214507" w:rsidRPr="00EF539D" w:rsidRDefault="00214507" w:rsidP="00214507">
      <w:pPr>
        <w:pStyle w:val="CuerpoA"/>
        <w:spacing w:before="0" w:after="0" w:line="480" w:lineRule="auto"/>
        <w:ind w:firstLine="0"/>
        <w:jc w:val="both"/>
        <w:rPr>
          <w:rFonts w:cs="Calibri"/>
          <w:b/>
          <w:bCs/>
          <w:sz w:val="22"/>
        </w:rPr>
      </w:pPr>
      <w:r w:rsidRPr="00EF539D">
        <w:rPr>
          <w:rFonts w:cs="Calibri"/>
          <w:b/>
          <w:bCs/>
          <w:sz w:val="22"/>
        </w:rPr>
        <w:lastRenderedPageBreak/>
        <w:t xml:space="preserve">Figure 1 </w:t>
      </w:r>
      <w:r>
        <w:rPr>
          <w:rFonts w:cs="Calibri"/>
          <w:b/>
          <w:bCs/>
          <w:sz w:val="22"/>
        </w:rPr>
        <w:t xml:space="preserve">of the </w:t>
      </w:r>
      <w:r w:rsidRPr="00EF539D">
        <w:rPr>
          <w:rFonts w:cs="Calibri"/>
          <w:b/>
          <w:bCs/>
          <w:sz w:val="22"/>
        </w:rPr>
        <w:t>supplementary</w:t>
      </w:r>
      <w:r>
        <w:rPr>
          <w:rFonts w:cs="Calibri"/>
          <w:b/>
          <w:bCs/>
          <w:sz w:val="22"/>
        </w:rPr>
        <w:t xml:space="preserve"> data</w:t>
      </w:r>
      <w:r w:rsidRPr="00EF539D">
        <w:rPr>
          <w:rFonts w:cs="Calibri"/>
          <w:b/>
          <w:bCs/>
          <w:sz w:val="22"/>
        </w:rPr>
        <w:t xml:space="preserve">. </w:t>
      </w:r>
      <w:r w:rsidRPr="00EF539D">
        <w:rPr>
          <w:rStyle w:val="Ninguno"/>
          <w:rFonts w:cs="Calibri"/>
          <w:sz w:val="22"/>
        </w:rPr>
        <w:t>Association of urinary sodium, as a continuous variable, and the hazard ratio for the main combined event using restricted cubic spline.</w:t>
      </w:r>
    </w:p>
    <w:p w14:paraId="3759247F" w14:textId="77777777" w:rsidR="00214507" w:rsidRPr="00EF539D" w:rsidRDefault="00214507" w:rsidP="00214507">
      <w:pPr>
        <w:pStyle w:val="CuerpoA"/>
        <w:spacing w:before="0" w:after="0" w:line="480" w:lineRule="auto"/>
        <w:ind w:firstLine="0"/>
        <w:jc w:val="both"/>
        <w:rPr>
          <w:rFonts w:cs="Calibri"/>
          <w:b/>
          <w:bCs/>
          <w:sz w:val="22"/>
        </w:rPr>
      </w:pPr>
      <w:r>
        <w:rPr>
          <w:rFonts w:cs="Calibri"/>
          <w:b/>
          <w:bCs/>
          <w:noProof/>
          <w:sz w:val="22"/>
          <w:lang w:val="en-GB" w:eastAsia="en-GB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71D9FF6A" wp14:editId="53287932">
            <wp:extent cx="5756910" cy="4186555"/>
            <wp:effectExtent l="0" t="0" r="0" b="4445"/>
            <wp:docPr id="1075627223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627223" name="Imagen 1" descr="Gráfico, Gráfico de líneas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18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1EE08" w14:textId="77777777" w:rsidR="00F96D7B" w:rsidRDefault="00F96D7B"/>
    <w:p w14:paraId="3EF6D404" w14:textId="3B3DF11D" w:rsidR="00CA262F" w:rsidRPr="00CA262F" w:rsidRDefault="00CA262F">
      <w:pPr>
        <w:rPr>
          <w:lang w:val="es-ES"/>
        </w:rPr>
      </w:pPr>
      <w:r w:rsidRPr="00CA262F">
        <w:rPr>
          <w:highlight w:val="yellow"/>
          <w:lang w:val="es-ES"/>
        </w:rPr>
        <w:t>Cambiar “Hazard Ratio” a “Hazard ratio”</w:t>
      </w:r>
      <w:bookmarkStart w:id="0" w:name="_GoBack"/>
      <w:bookmarkEnd w:id="0"/>
    </w:p>
    <w:sectPr w:rsidR="00CA262F" w:rsidRPr="00CA262F" w:rsidSect="00214507">
      <w:headerReference w:type="default" r:id="rId10"/>
      <w:footerReference w:type="default" r:id="rId11"/>
      <w:pgSz w:w="11900" w:h="16840"/>
      <w:pgMar w:top="1417" w:right="1417" w:bottom="1417" w:left="1417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DBB93D" w14:textId="77777777" w:rsidR="00214507" w:rsidRDefault="00214507" w:rsidP="00214507">
      <w:r>
        <w:separator/>
      </w:r>
    </w:p>
  </w:endnote>
  <w:endnote w:type="continuationSeparator" w:id="0">
    <w:p w14:paraId="7BFFDBC2" w14:textId="77777777" w:rsidR="00214507" w:rsidRDefault="00214507" w:rsidP="0021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E5E63" w14:textId="77777777" w:rsidR="00CC32AD" w:rsidRDefault="00CC32AD">
    <w:pPr>
      <w:pStyle w:val="Footer"/>
      <w:ind w:firstLine="0"/>
      <w:jc w:val="center"/>
    </w:pPr>
    <w:r>
      <w:rPr>
        <w:rStyle w:val="NingunoA"/>
      </w:rPr>
      <w:fldChar w:fldCharType="begin"/>
    </w:r>
    <w:r>
      <w:rPr>
        <w:rStyle w:val="NingunoA"/>
      </w:rPr>
      <w:instrText xml:space="preserve"> PAGE </w:instrText>
    </w:r>
    <w:r>
      <w:rPr>
        <w:rStyle w:val="NingunoA"/>
      </w:rPr>
      <w:fldChar w:fldCharType="separate"/>
    </w:r>
    <w:r w:rsidR="00CA262F">
      <w:rPr>
        <w:rStyle w:val="NingunoA"/>
        <w:noProof/>
      </w:rPr>
      <w:t>2</w:t>
    </w:r>
    <w:r>
      <w:rPr>
        <w:rStyle w:val="Ninguno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67B1F" w14:textId="77777777" w:rsidR="00214507" w:rsidRDefault="00214507" w:rsidP="00214507">
      <w:r>
        <w:separator/>
      </w:r>
    </w:p>
  </w:footnote>
  <w:footnote w:type="continuationSeparator" w:id="0">
    <w:p w14:paraId="5227C21E" w14:textId="77777777" w:rsidR="00214507" w:rsidRDefault="00214507" w:rsidP="002145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F3A7E" w14:textId="6E97D4F0" w:rsidR="00214507" w:rsidRPr="00E658E7" w:rsidRDefault="00214507" w:rsidP="00214507">
    <w:pPr>
      <w:pStyle w:val="Header"/>
      <w:spacing w:line="480" w:lineRule="auto"/>
      <w:jc w:val="right"/>
      <w:rPr>
        <w:b/>
        <w:i/>
        <w:color w:val="87000C"/>
        <w:lang w:val="es-ES"/>
      </w:rPr>
    </w:pPr>
    <w:r w:rsidRPr="00E658E7">
      <w:rPr>
        <w:b/>
        <w:i/>
        <w:color w:val="87000C"/>
        <w:lang w:val="es-ES"/>
      </w:rPr>
      <w:t>Revista Española d</w:t>
    </w:r>
    <w:r>
      <w:rPr>
        <w:b/>
        <w:i/>
        <w:color w:val="87000C"/>
        <w:lang w:val="es-ES"/>
      </w:rPr>
      <w:t>e Cardiología</w:t>
    </w:r>
  </w:p>
  <w:p w14:paraId="65D5E9B1" w14:textId="701815B1" w:rsidR="00214507" w:rsidRPr="00214507" w:rsidRDefault="00214507" w:rsidP="00214507">
    <w:pPr>
      <w:spacing w:line="480" w:lineRule="auto"/>
      <w:jc w:val="both"/>
      <w:rPr>
        <w:rFonts w:ascii="Calibri" w:hAnsi="Calibri" w:cs="Calibri"/>
        <w:sz w:val="22"/>
        <w:lang w:val="en-GB"/>
      </w:rPr>
    </w:pPr>
    <w:r w:rsidRPr="00214507">
      <w:rPr>
        <w:rFonts w:ascii="Calibri" w:hAnsi="Calibri" w:cs="Calibri"/>
        <w:sz w:val="22"/>
        <w:lang w:val="es-ES"/>
      </w:rPr>
      <w:t>Caravaca Pérez P</w:t>
    </w:r>
    <w:r w:rsidRPr="00214507">
      <w:rPr>
        <w:rFonts w:ascii="Calibri" w:hAnsi="Calibri" w:cs="Calibri"/>
        <w:i/>
        <w:iCs/>
        <w:sz w:val="22"/>
        <w:lang w:val="es-ES"/>
      </w:rPr>
      <w:t xml:space="preserve">, et al. </w:t>
    </w:r>
    <w:r w:rsidRPr="00214507">
      <w:rPr>
        <w:rFonts w:ascii="Calibri" w:hAnsi="Calibri" w:cs="Calibri"/>
        <w:i/>
        <w:iCs/>
        <w:sz w:val="22"/>
        <w:lang w:val="en-GB"/>
      </w:rPr>
      <w:t>Impact of natriuresis on worsening renal function during episode</w:t>
    </w:r>
    <w:r w:rsidR="00CA262F">
      <w:rPr>
        <w:rFonts w:ascii="Calibri" w:hAnsi="Calibri" w:cs="Calibri"/>
        <w:i/>
        <w:iCs/>
        <w:sz w:val="22"/>
        <w:lang w:val="en-GB"/>
      </w:rPr>
      <w:t>s</w:t>
    </w:r>
    <w:r w:rsidRPr="00214507">
      <w:rPr>
        <w:rFonts w:ascii="Calibri" w:hAnsi="Calibri" w:cs="Calibri"/>
        <w:i/>
        <w:iCs/>
        <w:sz w:val="22"/>
        <w:lang w:val="en-GB"/>
      </w:rPr>
      <w:t xml:space="preserve"> of acute heart failure.</w:t>
    </w:r>
    <w:r>
      <w:rPr>
        <w:rFonts w:ascii="Calibri" w:hAnsi="Calibri" w:cs="Calibri"/>
        <w:i/>
        <w:iCs/>
        <w:sz w:val="22"/>
        <w:lang w:val="en-GB"/>
      </w:rPr>
      <w:t xml:space="preserve"> Rev Esp Cardiol. 2024.</w:t>
    </w:r>
  </w:p>
  <w:p w14:paraId="4542532B" w14:textId="77777777" w:rsidR="00214507" w:rsidRPr="00214507" w:rsidRDefault="00214507" w:rsidP="00214507">
    <w:pPr>
      <w:pStyle w:val="Header"/>
      <w:spacing w:line="480" w:lineRule="auto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07"/>
    <w:rsid w:val="00141444"/>
    <w:rsid w:val="00214507"/>
    <w:rsid w:val="003F214E"/>
    <w:rsid w:val="00670A10"/>
    <w:rsid w:val="00672F26"/>
    <w:rsid w:val="00770EA6"/>
    <w:rsid w:val="00851726"/>
    <w:rsid w:val="00893BC0"/>
    <w:rsid w:val="00CA262F"/>
    <w:rsid w:val="00CC32AD"/>
    <w:rsid w:val="00E05879"/>
    <w:rsid w:val="00F9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7ED58"/>
  <w15:chartTrackingRefBased/>
  <w15:docId w15:val="{89102E6C-7A39-4A4D-82BE-AF7DB3A6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5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aliases w:val="Ladillo 1 REC"/>
    <w:basedOn w:val="Normal"/>
    <w:next w:val="Normal"/>
    <w:link w:val="Heading1Char"/>
    <w:uiPriority w:val="9"/>
    <w:qFormat/>
    <w:rsid w:val="0014144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480" w:lineRule="auto"/>
      <w:outlineLvl w:val="0"/>
    </w:pPr>
    <w:rPr>
      <w:rFonts w:ascii="Calibri" w:eastAsiaTheme="majorEastAsia" w:hAnsi="Calibri" w:cstheme="majorBidi"/>
      <w:caps/>
      <w:color w:val="950434"/>
      <w:kern w:val="2"/>
      <w:sz w:val="22"/>
      <w:szCs w:val="32"/>
      <w:bdr w:val="none" w:sz="0" w:space="0" w:color="auto"/>
      <w:lang w:val="es-ES"/>
      <w14:ligatures w14:val="standardContextual"/>
    </w:rPr>
  </w:style>
  <w:style w:type="paragraph" w:styleId="Heading2">
    <w:name w:val="heading 2"/>
    <w:aliases w:val="Ladillo 1 RIC"/>
    <w:basedOn w:val="Normal"/>
    <w:next w:val="Normal"/>
    <w:link w:val="Heading2Char"/>
    <w:uiPriority w:val="9"/>
    <w:semiHidden/>
    <w:unhideWhenUsed/>
    <w:qFormat/>
    <w:rsid w:val="0014144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480" w:lineRule="auto"/>
      <w:outlineLvl w:val="1"/>
    </w:pPr>
    <w:rPr>
      <w:rFonts w:ascii="Calibri" w:eastAsiaTheme="majorEastAsia" w:hAnsi="Calibri" w:cstheme="majorBidi"/>
      <w:color w:val="009196"/>
      <w:kern w:val="2"/>
      <w:sz w:val="22"/>
      <w:szCs w:val="26"/>
      <w:bdr w:val="none" w:sz="0" w:space="0" w:color="auto"/>
      <w:lang w:val="es-E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5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s-E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5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s-E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5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s-E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5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s-E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5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s-E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5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s-E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50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s-E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Doble espacio"/>
    <w:uiPriority w:val="1"/>
    <w:qFormat/>
    <w:rsid w:val="00141444"/>
    <w:pPr>
      <w:spacing w:line="480" w:lineRule="auto"/>
    </w:pPr>
  </w:style>
  <w:style w:type="character" w:customStyle="1" w:styleId="Heading1Char">
    <w:name w:val="Heading 1 Char"/>
    <w:aliases w:val="Ladillo 1 REC Char"/>
    <w:basedOn w:val="DefaultParagraphFont"/>
    <w:link w:val="Heading1"/>
    <w:uiPriority w:val="9"/>
    <w:rsid w:val="00141444"/>
    <w:rPr>
      <w:rFonts w:eastAsiaTheme="majorEastAsia" w:cstheme="majorBidi"/>
      <w:caps/>
      <w:color w:val="950434"/>
      <w:szCs w:val="32"/>
    </w:rPr>
  </w:style>
  <w:style w:type="character" w:customStyle="1" w:styleId="Heading2Char">
    <w:name w:val="Heading 2 Char"/>
    <w:aliases w:val="Ladillo 1 RIC Char"/>
    <w:basedOn w:val="DefaultParagraphFont"/>
    <w:link w:val="Heading2"/>
    <w:uiPriority w:val="9"/>
    <w:semiHidden/>
    <w:rsid w:val="00141444"/>
    <w:rPr>
      <w:rFonts w:eastAsiaTheme="majorEastAsia" w:cstheme="majorBidi"/>
      <w:color w:val="009196"/>
      <w:szCs w:val="26"/>
    </w:rPr>
  </w:style>
  <w:style w:type="paragraph" w:styleId="Title">
    <w:name w:val="Title"/>
    <w:aliases w:val="Negrita"/>
    <w:basedOn w:val="Normal"/>
    <w:next w:val="Normal"/>
    <w:link w:val="TitleChar"/>
    <w:uiPriority w:val="10"/>
    <w:qFormat/>
    <w:rsid w:val="001414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contextualSpacing/>
    </w:pPr>
    <w:rPr>
      <w:rFonts w:ascii="Calibri" w:eastAsiaTheme="majorEastAsia" w:hAnsi="Calibri" w:cstheme="majorBidi"/>
      <w:b/>
      <w:spacing w:val="-10"/>
      <w:kern w:val="28"/>
      <w:sz w:val="22"/>
      <w:szCs w:val="56"/>
      <w:bdr w:val="none" w:sz="0" w:space="0" w:color="auto"/>
      <w:lang w:val="es-ES"/>
      <w14:ligatures w14:val="standardContextual"/>
    </w:rPr>
  </w:style>
  <w:style w:type="character" w:customStyle="1" w:styleId="TitleChar">
    <w:name w:val="Title Char"/>
    <w:aliases w:val="Negrita Char"/>
    <w:basedOn w:val="DefaultParagraphFont"/>
    <w:link w:val="Title"/>
    <w:uiPriority w:val="10"/>
    <w:rsid w:val="00141444"/>
    <w:rPr>
      <w:rFonts w:eastAsiaTheme="majorEastAsia" w:cstheme="majorBidi"/>
      <w:b/>
      <w:spacing w:val="-10"/>
      <w:kern w:val="28"/>
      <w:szCs w:val="56"/>
    </w:rPr>
  </w:style>
  <w:style w:type="paragraph" w:styleId="ListParagraph">
    <w:name w:val="List Paragraph"/>
    <w:basedOn w:val="Normal"/>
    <w:uiPriority w:val="34"/>
    <w:qFormat/>
    <w:rsid w:val="001414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sz w:val="22"/>
      <w:szCs w:val="22"/>
      <w:bdr w:val="none" w:sz="0" w:space="0" w:color="auto"/>
      <w:lang w:val="es-ES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50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5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5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5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5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5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507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50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s-E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450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5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sz w:val="22"/>
      <w:szCs w:val="22"/>
      <w:bdr w:val="none" w:sz="0" w:space="0" w:color="auto"/>
      <w:lang w:val="es-E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450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145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507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sz w:val="22"/>
      <w:szCs w:val="22"/>
      <w:bdr w:val="none" w:sz="0" w:space="0" w:color="auto"/>
      <w:lang w:val="es-E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5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50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link w:val="FooterChar"/>
    <w:rsid w:val="0021450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0" w:line="240" w:lineRule="auto"/>
      <w:ind w:firstLine="709"/>
    </w:pPr>
    <w:rPr>
      <w:rFonts w:eastAsia="Arial Unicode MS" w:cs="Arial Unicode MS"/>
      <w:color w:val="000000"/>
      <w:kern w:val="0"/>
      <w:sz w:val="24"/>
      <w:szCs w:val="24"/>
      <w:u w:color="000000"/>
      <w:bdr w:val="nil"/>
      <w:lang w:val="es-ES_tradnl" w:eastAsia="es-ES_tradnl"/>
      <w14:ligatures w14:val="none"/>
    </w:rPr>
  </w:style>
  <w:style w:type="character" w:customStyle="1" w:styleId="FooterChar">
    <w:name w:val="Footer Char"/>
    <w:basedOn w:val="DefaultParagraphFont"/>
    <w:link w:val="Footer"/>
    <w:rsid w:val="00214507"/>
    <w:rPr>
      <w:rFonts w:eastAsia="Arial Unicode MS" w:cs="Arial Unicode MS"/>
      <w:color w:val="000000"/>
      <w:kern w:val="0"/>
      <w:sz w:val="24"/>
      <w:szCs w:val="24"/>
      <w:u w:color="000000"/>
      <w:bdr w:val="nil"/>
      <w:lang w:val="es-ES_tradnl" w:eastAsia="es-ES_tradnl"/>
      <w14:ligatures w14:val="none"/>
    </w:rPr>
  </w:style>
  <w:style w:type="character" w:customStyle="1" w:styleId="Ninguno">
    <w:name w:val="Ninguno"/>
    <w:rsid w:val="00214507"/>
  </w:style>
  <w:style w:type="character" w:customStyle="1" w:styleId="NingunoA">
    <w:name w:val="Ninguno A"/>
    <w:basedOn w:val="Ninguno"/>
    <w:rsid w:val="00214507"/>
  </w:style>
  <w:style w:type="paragraph" w:customStyle="1" w:styleId="CuerpoA">
    <w:name w:val="Cuerpo A"/>
    <w:rsid w:val="00214507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ind w:firstLine="709"/>
    </w:pPr>
    <w:rPr>
      <w:rFonts w:eastAsia="Arial Unicode MS" w:cs="Arial Unicode MS"/>
      <w:color w:val="000000"/>
      <w:kern w:val="0"/>
      <w:sz w:val="24"/>
      <w:szCs w:val="24"/>
      <w:u w:color="000000"/>
      <w:bdr w:val="nil"/>
      <w:lang w:val="en-US" w:eastAsia="es-ES_tradnl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table" w:styleId="TableGrid">
    <w:name w:val="Table Grid"/>
    <w:basedOn w:val="TableNormal"/>
    <w:uiPriority w:val="39"/>
    <w:rsid w:val="00214507"/>
    <w:pPr>
      <w:spacing w:after="0" w:line="240" w:lineRule="auto"/>
    </w:pPr>
    <w:rPr>
      <w:rFonts w:asciiTheme="minorHAnsi" w:hAnsiTheme="minorHAnsi" w:cstheme="minorBidi"/>
      <w:kern w:val="0"/>
      <w:sz w:val="24"/>
      <w:szCs w:val="24"/>
      <w:lang w:val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450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507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E872FCBFEC574A8B8A0F70EC2AE454" ma:contentTypeVersion="18" ma:contentTypeDescription="Crear nuevo documento." ma:contentTypeScope="" ma:versionID="3d4471808a5879ad542e05fcbd0b5fdc">
  <xsd:schema xmlns:xsd="http://www.w3.org/2001/XMLSchema" xmlns:xs="http://www.w3.org/2001/XMLSchema" xmlns:p="http://schemas.microsoft.com/office/2006/metadata/properties" xmlns:ns2="fc2969d0-809c-46e2-ac62-def8598ec0ca" xmlns:ns3="adabf4ff-3498-4682-b33b-6473954ae495" xmlns:ns4="4dd5dfc2-7834-436a-b416-243ab7328398" targetNamespace="http://schemas.microsoft.com/office/2006/metadata/properties" ma:root="true" ma:fieldsID="6b714c84950c3a3720c9eb267d1827cd" ns2:_="" ns3:_="" ns4:_="">
    <xsd:import namespace="fc2969d0-809c-46e2-ac62-def8598ec0ca"/>
    <xsd:import namespace="adabf4ff-3498-4682-b33b-6473954ae495"/>
    <xsd:import namespace="4dd5dfc2-7834-436a-b416-243ab7328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69d0-809c-46e2-ac62-def8598ec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f10f69a-613f-43af-b325-0342f5f93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bf4ff-3498-4682-b33b-6473954ae4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5dfc2-7834-436a-b416-243ab73283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3a5468f-1b16-4efc-bb75-5d0fbf0a0416}" ma:internalName="TaxCatchAll" ma:showField="CatchAllData" ma:web="4dd5dfc2-7834-436a-b416-243ab7328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969d0-809c-46e2-ac62-def8598ec0ca">
      <Terms xmlns="http://schemas.microsoft.com/office/infopath/2007/PartnerControls"/>
    </lcf76f155ced4ddcb4097134ff3c332f>
    <TaxCatchAll xmlns="4dd5dfc2-7834-436a-b416-243ab7328398" xsi:nil="true"/>
  </documentManagement>
</p:properties>
</file>

<file path=customXml/itemProps1.xml><?xml version="1.0" encoding="utf-8"?>
<ds:datastoreItem xmlns:ds="http://schemas.openxmlformats.org/officeDocument/2006/customXml" ds:itemID="{5260215E-9622-4AF9-AA10-190FED9EA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E5358-F3D4-4869-872B-A28F9D86C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969d0-809c-46e2-ac62-def8598ec0ca"/>
    <ds:schemaRef ds:uri="adabf4ff-3498-4682-b33b-6473954ae495"/>
    <ds:schemaRef ds:uri="4dd5dfc2-7834-436a-b416-243ab7328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43D63A-B377-4EE9-8528-F8DC5085CE84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4dd5dfc2-7834-436a-b416-243ab7328398"/>
    <ds:schemaRef ds:uri="http://schemas.microsoft.com/office/2006/documentManagement/types"/>
    <ds:schemaRef ds:uri="fc2969d0-809c-46e2-ac62-def8598ec0ca"/>
    <ds:schemaRef ds:uri="http://schemas.microsoft.com/office/infopath/2007/PartnerControls"/>
    <ds:schemaRef ds:uri="http://purl.org/dc/elements/1.1/"/>
    <ds:schemaRef ds:uri="adabf4ff-3498-4682-b33b-6473954ae49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Cardenal</dc:creator>
  <cp:keywords/>
  <dc:description/>
  <cp:lastModifiedBy>Gail Craigie</cp:lastModifiedBy>
  <cp:revision>2</cp:revision>
  <dcterms:created xsi:type="dcterms:W3CDTF">2024-07-29T19:22:00Z</dcterms:created>
  <dcterms:modified xsi:type="dcterms:W3CDTF">2024-07-29T19:22:00Z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0x01010030E872FCBFEC574A8B8A0F70EC2AE454</vt:lpwstr>
  </property>
</Properties>
</file>