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2FB1" w14:textId="62B00A54" w:rsidR="00C268EE" w:rsidRPr="00913096" w:rsidRDefault="001A1FF8" w:rsidP="00913096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Style w:val="Ninguno"/>
          <w:rFonts w:ascii="Calibri" w:eastAsia="Times New Roman" w:hAnsi="Calibri" w:cs="Calibri"/>
          <w:b/>
          <w:bCs/>
          <w:szCs w:val="24"/>
        </w:rPr>
      </w:pPr>
      <w:r w:rsidRPr="00913096">
        <w:rPr>
          <w:rStyle w:val="Ninguno"/>
          <w:rFonts w:ascii="Calibri" w:hAnsi="Calibri" w:cs="Calibri"/>
          <w:b/>
          <w:bCs/>
          <w:szCs w:val="24"/>
        </w:rPr>
        <w:t xml:space="preserve">SUPPLEMENTARY </w:t>
      </w:r>
      <w:r w:rsidR="00913096">
        <w:rPr>
          <w:rStyle w:val="Ninguno"/>
          <w:rFonts w:ascii="Calibri" w:hAnsi="Calibri" w:cs="Calibri"/>
          <w:b/>
          <w:bCs/>
          <w:szCs w:val="24"/>
        </w:rPr>
        <w:t>DATA</w:t>
      </w:r>
    </w:p>
    <w:p w14:paraId="2378DE2A" w14:textId="4924672A" w:rsidR="00C268EE" w:rsidRPr="003369DC" w:rsidRDefault="001A1FF8" w:rsidP="00913096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Style w:val="Ninguno"/>
          <w:rFonts w:ascii="Calibri" w:hAnsi="Calibri" w:cs="Calibri"/>
          <w:szCs w:val="24"/>
        </w:rPr>
      </w:pPr>
      <w:r w:rsidRPr="00913096">
        <w:rPr>
          <w:rStyle w:val="Ninguno"/>
          <w:rFonts w:ascii="Calibri" w:hAnsi="Calibri" w:cs="Calibri"/>
          <w:b/>
          <w:bCs/>
          <w:szCs w:val="24"/>
        </w:rPr>
        <w:t>Table S1</w:t>
      </w:r>
      <w:r w:rsidR="00913096">
        <w:rPr>
          <w:rStyle w:val="Ninguno"/>
          <w:rFonts w:ascii="Calibri" w:hAnsi="Calibri" w:cs="Calibri"/>
          <w:b/>
          <w:bCs/>
          <w:szCs w:val="24"/>
        </w:rPr>
        <w:t>.</w:t>
      </w:r>
      <w:r w:rsidRPr="00913096">
        <w:rPr>
          <w:rStyle w:val="Ninguno"/>
          <w:rFonts w:ascii="Calibri" w:hAnsi="Calibri" w:cs="Calibri"/>
          <w:b/>
          <w:bCs/>
          <w:szCs w:val="24"/>
        </w:rPr>
        <w:t xml:space="preserve"> </w:t>
      </w:r>
      <w:r w:rsidRPr="003369DC">
        <w:rPr>
          <w:rStyle w:val="Ninguno"/>
          <w:rFonts w:ascii="Calibri" w:hAnsi="Calibri" w:cs="Calibri"/>
          <w:szCs w:val="24"/>
        </w:rPr>
        <w:t xml:space="preserve">Distribution of pathogenic/likely pathogenic variants according to </w:t>
      </w:r>
      <w:r w:rsidR="003369DC" w:rsidRPr="003369DC">
        <w:rPr>
          <w:rStyle w:val="Ninguno"/>
          <w:rFonts w:ascii="Calibri" w:hAnsi="Calibri" w:cs="Calibri"/>
          <w:szCs w:val="24"/>
        </w:rPr>
        <w:t>f</w:t>
      </w:r>
      <w:r w:rsidRPr="003369DC">
        <w:rPr>
          <w:rStyle w:val="Ninguno"/>
          <w:rFonts w:ascii="Calibri" w:hAnsi="Calibri" w:cs="Calibri"/>
          <w:szCs w:val="24"/>
        </w:rPr>
        <w:t xml:space="preserve">unctional </w:t>
      </w:r>
      <w:r w:rsidR="003369DC" w:rsidRPr="003369DC">
        <w:rPr>
          <w:rStyle w:val="Ninguno"/>
          <w:rFonts w:ascii="Calibri" w:hAnsi="Calibri" w:cs="Calibri"/>
          <w:szCs w:val="24"/>
        </w:rPr>
        <w:t>g</w:t>
      </w:r>
      <w:r w:rsidRPr="003369DC">
        <w:rPr>
          <w:rStyle w:val="Ninguno"/>
          <w:rFonts w:ascii="Calibri" w:hAnsi="Calibri" w:cs="Calibri"/>
          <w:szCs w:val="24"/>
        </w:rPr>
        <w:t xml:space="preserve">ene </w:t>
      </w:r>
      <w:r w:rsidR="003369DC" w:rsidRPr="003369DC">
        <w:rPr>
          <w:rStyle w:val="Ninguno"/>
          <w:rFonts w:ascii="Calibri" w:hAnsi="Calibri" w:cs="Calibri"/>
          <w:szCs w:val="24"/>
        </w:rPr>
        <w:t>g</w:t>
      </w:r>
      <w:r w:rsidRPr="003369DC">
        <w:rPr>
          <w:rStyle w:val="Ninguno"/>
          <w:rFonts w:ascii="Calibri" w:hAnsi="Calibri" w:cs="Calibri"/>
          <w:szCs w:val="24"/>
        </w:rPr>
        <w:t>roups in the overall cohort</w:t>
      </w:r>
    </w:p>
    <w:p w14:paraId="6EEFAFF8" w14:textId="77777777" w:rsidR="00C268EE" w:rsidRPr="00913096" w:rsidRDefault="00C268EE" w:rsidP="00913096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Style w:val="Ninguno"/>
          <w:rFonts w:ascii="Calibri" w:hAnsi="Calibri" w:cs="Calibri"/>
          <w:b/>
          <w:bCs/>
        </w:rPr>
      </w:pPr>
    </w:p>
    <w:tbl>
      <w:tblPr>
        <w:tblStyle w:val="TableNormal"/>
        <w:tblW w:w="87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1276"/>
      </w:tblGrid>
      <w:tr w:rsidR="00C268EE" w:rsidRPr="00913096" w14:paraId="15028168" w14:textId="77777777">
        <w:trPr>
          <w:trHeight w:val="33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BE91" w14:textId="181BE871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b/>
                <w:bCs/>
                <w:szCs w:val="24"/>
              </w:rPr>
              <w:t xml:space="preserve">Functional </w:t>
            </w:r>
            <w:r w:rsidR="003369DC">
              <w:rPr>
                <w:rStyle w:val="Ninguno"/>
                <w:rFonts w:ascii="Calibri" w:hAnsi="Calibri" w:cs="Calibri"/>
                <w:b/>
                <w:bCs/>
                <w:szCs w:val="24"/>
              </w:rPr>
              <w:t>g</w:t>
            </w:r>
            <w:r w:rsidRPr="00913096">
              <w:rPr>
                <w:rStyle w:val="Ninguno"/>
                <w:rFonts w:ascii="Calibri" w:hAnsi="Calibri" w:cs="Calibri"/>
                <w:b/>
                <w:bCs/>
                <w:szCs w:val="24"/>
              </w:rPr>
              <w:t xml:space="preserve">ene </w:t>
            </w:r>
            <w:r w:rsidR="003369DC">
              <w:rPr>
                <w:rStyle w:val="Ninguno"/>
                <w:rFonts w:ascii="Calibri" w:hAnsi="Calibri" w:cs="Calibri"/>
                <w:b/>
                <w:bCs/>
                <w:szCs w:val="24"/>
              </w:rPr>
              <w:t>g</w:t>
            </w:r>
            <w:r w:rsidRPr="00913096">
              <w:rPr>
                <w:rStyle w:val="Ninguno"/>
                <w:rFonts w:ascii="Calibri" w:hAnsi="Calibri" w:cs="Calibri"/>
                <w:b/>
                <w:bCs/>
                <w:szCs w:val="24"/>
              </w:rPr>
              <w:t>roups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BC16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b/>
                <w:bCs/>
                <w:szCs w:val="24"/>
              </w:rPr>
              <w:t>Frequency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51C3" w14:textId="77777777" w:rsidR="00C268EE" w:rsidRPr="00913096" w:rsidRDefault="001A1FF8" w:rsidP="00913096">
            <w:pPr>
              <w:pStyle w:val="CuerpoA"/>
              <w:tabs>
                <w:tab w:val="left" w:pos="708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b/>
                <w:bCs/>
                <w:szCs w:val="24"/>
              </w:rPr>
              <w:t>Percent</w:t>
            </w:r>
          </w:p>
        </w:tc>
      </w:tr>
      <w:tr w:rsidR="00C268EE" w:rsidRPr="00913096" w14:paraId="7DF0E73C" w14:textId="77777777">
        <w:trPr>
          <w:trHeight w:val="33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B24E9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Cytoskeleton/Z-disk genes (</w:t>
            </w: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DMD, FLNC, JHP2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C5FA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DEA9" w14:textId="77777777" w:rsidR="00C268EE" w:rsidRPr="00913096" w:rsidRDefault="001A1FF8" w:rsidP="00913096">
            <w:pPr>
              <w:pStyle w:val="CuerpoA"/>
              <w:tabs>
                <w:tab w:val="left" w:pos="708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9.87</w:t>
            </w:r>
          </w:p>
        </w:tc>
      </w:tr>
      <w:tr w:rsidR="00C268EE" w:rsidRPr="00913096" w14:paraId="5474F018" w14:textId="77777777">
        <w:trPr>
          <w:trHeight w:val="33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3F3F1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line="480" w:lineRule="auto"/>
              <w:jc w:val="both"/>
              <w:rPr>
                <w:rFonts w:ascii="Calibri" w:hAnsi="Calibri" w:cs="Calibri"/>
                <w:lang w:val="es-ES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Desmosomal genes (</w:t>
            </w: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  <w:lang w:val="es-ES_tradnl"/>
              </w:rPr>
              <w:t>DSC2, DSG2, DSP, PKP2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223DD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C1C8" w14:textId="77777777" w:rsidR="00C268EE" w:rsidRPr="00913096" w:rsidRDefault="001A1FF8" w:rsidP="00913096">
            <w:pPr>
              <w:pStyle w:val="CuerpoA"/>
              <w:tabs>
                <w:tab w:val="left" w:pos="708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10.53</w:t>
            </w:r>
          </w:p>
        </w:tc>
      </w:tr>
      <w:tr w:rsidR="00C268EE" w:rsidRPr="00913096" w14:paraId="6C8EA955" w14:textId="77777777">
        <w:trPr>
          <w:trHeight w:val="33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BABC7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Nuclear envelope genes (</w:t>
            </w: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EMD, LMNA, TMEM43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9A9B7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0A2B4" w14:textId="77777777" w:rsidR="00C268EE" w:rsidRPr="00913096" w:rsidRDefault="001A1FF8" w:rsidP="00913096">
            <w:pPr>
              <w:pStyle w:val="CuerpoA"/>
              <w:tabs>
                <w:tab w:val="left" w:pos="708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13.16</w:t>
            </w:r>
          </w:p>
        </w:tc>
      </w:tr>
      <w:tr w:rsidR="00C268EE" w:rsidRPr="00913096" w14:paraId="79438D75" w14:textId="77777777">
        <w:trPr>
          <w:trHeight w:val="63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08D5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Motor sarcomeric genes (</w:t>
            </w: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ACTC1, MYBPC3, MYH7, TNNI3, TNNT2, TPM1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9D08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2AF3" w14:textId="77777777" w:rsidR="00C268EE" w:rsidRPr="00913096" w:rsidRDefault="001A1FF8" w:rsidP="00913096">
            <w:pPr>
              <w:pStyle w:val="CuerpoA"/>
              <w:tabs>
                <w:tab w:val="left" w:pos="708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15.13</w:t>
            </w:r>
          </w:p>
        </w:tc>
      </w:tr>
      <w:tr w:rsidR="00C268EE" w:rsidRPr="00913096" w14:paraId="77BD5159" w14:textId="77777777">
        <w:trPr>
          <w:trHeight w:val="33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B1E6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TTN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 xml:space="preserve"> gene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389B7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FE0F" w14:textId="77777777" w:rsidR="00C268EE" w:rsidRPr="00913096" w:rsidRDefault="001A1FF8" w:rsidP="00913096">
            <w:pPr>
              <w:pStyle w:val="CuerpoA"/>
              <w:tabs>
                <w:tab w:val="left" w:pos="708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35.20</w:t>
            </w:r>
          </w:p>
        </w:tc>
      </w:tr>
      <w:tr w:rsidR="00C268EE" w:rsidRPr="00913096" w14:paraId="40A9657B" w14:textId="77777777">
        <w:trPr>
          <w:trHeight w:val="33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6C39C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Others (</w:t>
            </w: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BAG3, PLN, RBM20, PRDM16, NKX2-5, FKTN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B1051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DA255" w14:textId="77777777" w:rsidR="00C268EE" w:rsidRPr="00913096" w:rsidRDefault="001A1FF8" w:rsidP="00913096">
            <w:pPr>
              <w:pStyle w:val="CuerpoA"/>
              <w:tabs>
                <w:tab w:val="left" w:pos="708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16.12</w:t>
            </w:r>
          </w:p>
        </w:tc>
      </w:tr>
      <w:tr w:rsidR="00C268EE" w:rsidRPr="00913096" w14:paraId="67C52B91" w14:textId="77777777">
        <w:trPr>
          <w:trHeight w:val="33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6E7EA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BD9BE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D30C8" w14:textId="77777777" w:rsidR="00C268EE" w:rsidRPr="00913096" w:rsidRDefault="001A1FF8" w:rsidP="00913096">
            <w:pPr>
              <w:pStyle w:val="CuerpoA"/>
              <w:tabs>
                <w:tab w:val="left" w:pos="708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100.00</w:t>
            </w:r>
          </w:p>
        </w:tc>
      </w:tr>
    </w:tbl>
    <w:p w14:paraId="12253B63" w14:textId="77777777" w:rsidR="00C268EE" w:rsidRPr="00913096" w:rsidRDefault="00C268EE" w:rsidP="00913096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ind w:left="108" w:hanging="108"/>
        <w:jc w:val="both"/>
        <w:rPr>
          <w:rStyle w:val="Ninguno"/>
          <w:rFonts w:ascii="Calibri" w:hAnsi="Calibri" w:cs="Calibri"/>
          <w:b/>
          <w:bCs/>
        </w:rPr>
      </w:pPr>
    </w:p>
    <w:tbl>
      <w:tblPr>
        <w:tblStyle w:val="TableNormal"/>
        <w:tblW w:w="79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82"/>
        <w:gridCol w:w="1982"/>
        <w:gridCol w:w="1987"/>
        <w:gridCol w:w="1987"/>
      </w:tblGrid>
      <w:tr w:rsidR="00C268EE" w:rsidRPr="00913096" w14:paraId="13B1BA0D" w14:textId="77777777">
        <w:trPr>
          <w:trHeight w:val="330"/>
          <w:jc w:val="center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7205B" w14:textId="67023136" w:rsidR="00C268EE" w:rsidRPr="003369DC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3369DC">
              <w:rPr>
                <w:rStyle w:val="Ninguno"/>
                <w:rFonts w:ascii="Calibri" w:hAnsi="Calibri" w:cs="Calibri"/>
                <w:szCs w:val="24"/>
              </w:rPr>
              <w:t xml:space="preserve">Functional 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>g</w:t>
            </w:r>
            <w:r w:rsidRPr="003369DC">
              <w:rPr>
                <w:rStyle w:val="Ninguno"/>
                <w:rFonts w:ascii="Calibri" w:hAnsi="Calibri" w:cs="Calibri"/>
                <w:szCs w:val="24"/>
              </w:rPr>
              <w:t xml:space="preserve">ene 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>g</w:t>
            </w:r>
            <w:r w:rsidRPr="003369DC">
              <w:rPr>
                <w:rStyle w:val="Ninguno"/>
                <w:rFonts w:ascii="Calibri" w:hAnsi="Calibri" w:cs="Calibri"/>
                <w:szCs w:val="24"/>
              </w:rPr>
              <w:t>roups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102A" w14:textId="77777777" w:rsidR="00C268EE" w:rsidRPr="003369DC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3369DC">
              <w:rPr>
                <w:rStyle w:val="Ninguno"/>
                <w:rFonts w:ascii="Calibri" w:hAnsi="Calibri" w:cs="Calibri"/>
                <w:szCs w:val="24"/>
              </w:rPr>
              <w:t>Frequency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5CB37" w14:textId="77777777" w:rsidR="00C268EE" w:rsidRPr="003369DC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3369DC">
              <w:rPr>
                <w:rStyle w:val="Ninguno"/>
                <w:rFonts w:ascii="Calibri" w:hAnsi="Calibri" w:cs="Calibri"/>
                <w:szCs w:val="24"/>
              </w:rPr>
              <w:t>Percent</w:t>
            </w:r>
          </w:p>
        </w:tc>
      </w:tr>
      <w:tr w:rsidR="00C268EE" w:rsidRPr="00913096" w14:paraId="7E323792" w14:textId="77777777">
        <w:trPr>
          <w:trHeight w:val="330"/>
          <w:jc w:val="center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B4520" w14:textId="77777777" w:rsidR="00C268EE" w:rsidRPr="003369DC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3369DC">
              <w:rPr>
                <w:rStyle w:val="Ninguno"/>
                <w:rFonts w:ascii="Calibri" w:hAnsi="Calibri" w:cs="Calibri"/>
                <w:szCs w:val="24"/>
              </w:rPr>
              <w:t>Cytoskeleton/ Z-disk genes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7A7E5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0AE0F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9.87</w:t>
            </w:r>
          </w:p>
        </w:tc>
      </w:tr>
      <w:tr w:rsidR="00C268EE" w:rsidRPr="00913096" w14:paraId="5358684F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AD486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F584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DMD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2A4D1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9B3EC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4.28</w:t>
            </w:r>
          </w:p>
        </w:tc>
      </w:tr>
      <w:tr w:rsidR="00C268EE" w:rsidRPr="00913096" w14:paraId="37233632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6770B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19A64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FLNC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CCD6B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2DB3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5.26</w:t>
            </w:r>
          </w:p>
        </w:tc>
      </w:tr>
      <w:tr w:rsidR="00C268EE" w:rsidRPr="00913096" w14:paraId="65A1FE2E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F3E7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3D9A9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JPH2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DBB8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0BF1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0.33</w:t>
            </w:r>
          </w:p>
        </w:tc>
      </w:tr>
      <w:tr w:rsidR="00C268EE" w:rsidRPr="00913096" w14:paraId="538830B7" w14:textId="77777777">
        <w:trPr>
          <w:trHeight w:val="330"/>
          <w:jc w:val="center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1E8E" w14:textId="77777777" w:rsidR="00C268EE" w:rsidRPr="003369DC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3369DC">
              <w:rPr>
                <w:rStyle w:val="Ninguno"/>
                <w:rFonts w:ascii="Calibri" w:hAnsi="Calibri" w:cs="Calibri"/>
                <w:szCs w:val="24"/>
              </w:rPr>
              <w:t>Desmosomal genes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DDA05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1C0A3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10.53</w:t>
            </w:r>
          </w:p>
        </w:tc>
      </w:tr>
      <w:tr w:rsidR="00C268EE" w:rsidRPr="00913096" w14:paraId="35B6EC51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ADEE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47F2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DSC2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6E980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8C47E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0.33</w:t>
            </w:r>
          </w:p>
        </w:tc>
      </w:tr>
      <w:tr w:rsidR="00C268EE" w:rsidRPr="00913096" w14:paraId="37D19578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4B166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64F4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DSG2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BC8BF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14A3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0.99</w:t>
            </w:r>
          </w:p>
        </w:tc>
      </w:tr>
      <w:tr w:rsidR="00C268EE" w:rsidRPr="00913096" w14:paraId="3750CF7B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F7EE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4F69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DSP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E42FE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C790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8.88</w:t>
            </w:r>
          </w:p>
        </w:tc>
      </w:tr>
      <w:tr w:rsidR="00C268EE" w:rsidRPr="00913096" w14:paraId="619BE43A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4784D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7FAEA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PKP2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ADC9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4DC7F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0.33</w:t>
            </w:r>
          </w:p>
        </w:tc>
      </w:tr>
      <w:tr w:rsidR="00C268EE" w:rsidRPr="00913096" w14:paraId="5D40EA77" w14:textId="77777777">
        <w:trPr>
          <w:trHeight w:val="330"/>
          <w:jc w:val="center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F7B15" w14:textId="77777777" w:rsidR="00C268EE" w:rsidRPr="003369DC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3369DC">
              <w:rPr>
                <w:rStyle w:val="Ninguno"/>
                <w:rFonts w:ascii="Calibri" w:hAnsi="Calibri" w:cs="Calibri"/>
                <w:szCs w:val="24"/>
              </w:rPr>
              <w:t>Nuclear envelope genes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B1B0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A9DB4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13.16</w:t>
            </w:r>
          </w:p>
        </w:tc>
      </w:tr>
      <w:tr w:rsidR="00C268EE" w:rsidRPr="00913096" w14:paraId="3B22D3DA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BC89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09D6D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EMD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2748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AFF9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0.33</w:t>
            </w:r>
          </w:p>
        </w:tc>
      </w:tr>
      <w:tr w:rsidR="00C268EE" w:rsidRPr="00913096" w14:paraId="356DAF34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6175B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ACAA3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LMNA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9B1F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A7D1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11.84</w:t>
            </w:r>
          </w:p>
        </w:tc>
      </w:tr>
      <w:tr w:rsidR="00C268EE" w:rsidRPr="00913096" w14:paraId="6811B9DB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73329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7A7E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TMEM43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225F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4DE2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0.99</w:t>
            </w:r>
          </w:p>
        </w:tc>
      </w:tr>
      <w:tr w:rsidR="00C268EE" w:rsidRPr="00913096" w14:paraId="785AD75C" w14:textId="77777777">
        <w:trPr>
          <w:trHeight w:val="330"/>
          <w:jc w:val="center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3EFD6" w14:textId="77777777" w:rsidR="00C268EE" w:rsidRPr="003369DC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3369DC">
              <w:rPr>
                <w:rStyle w:val="Ninguno"/>
                <w:rFonts w:ascii="Calibri" w:hAnsi="Calibri" w:cs="Calibri"/>
                <w:szCs w:val="24"/>
              </w:rPr>
              <w:t>Motor sarcomeric genes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4A017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406F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15.13</w:t>
            </w:r>
          </w:p>
        </w:tc>
      </w:tr>
      <w:tr w:rsidR="00C268EE" w:rsidRPr="00913096" w14:paraId="26642F21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4D9FC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B723C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MYBPC3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A51E5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49FD3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3.62</w:t>
            </w:r>
          </w:p>
        </w:tc>
      </w:tr>
      <w:tr w:rsidR="00C268EE" w:rsidRPr="00913096" w14:paraId="47927117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0D7C8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08D8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MYH7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7239B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C2AF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3.62</w:t>
            </w:r>
          </w:p>
        </w:tc>
      </w:tr>
      <w:tr w:rsidR="00C268EE" w:rsidRPr="00913096" w14:paraId="60F5AD3E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5E10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A7C6D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TNNT2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6206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166E9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4.28</w:t>
            </w:r>
          </w:p>
        </w:tc>
      </w:tr>
      <w:tr w:rsidR="00C268EE" w:rsidRPr="00913096" w14:paraId="2542FD4D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410FE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CC893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TPM1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8340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2EB8A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2.30</w:t>
            </w:r>
          </w:p>
        </w:tc>
      </w:tr>
      <w:tr w:rsidR="00C268EE" w:rsidRPr="00913096" w14:paraId="01D35F04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C49AB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2DEAB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ACTC1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50CC8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81325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0.33</w:t>
            </w:r>
          </w:p>
        </w:tc>
      </w:tr>
      <w:tr w:rsidR="00C268EE" w:rsidRPr="00913096" w14:paraId="4D3CC6B4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D780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80213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 xml:space="preserve">TNNI3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462B3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5807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0.99</w:t>
            </w:r>
          </w:p>
        </w:tc>
      </w:tr>
      <w:tr w:rsidR="00C268EE" w:rsidRPr="00913096" w14:paraId="2B35721B" w14:textId="77777777">
        <w:trPr>
          <w:trHeight w:val="330"/>
          <w:jc w:val="center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FD024" w14:textId="77777777" w:rsidR="00C268EE" w:rsidRPr="003369DC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3369DC">
              <w:rPr>
                <w:rStyle w:val="Ninguno"/>
                <w:rFonts w:ascii="Calibri" w:hAnsi="Calibri" w:cs="Calibri"/>
                <w:i/>
                <w:iCs/>
                <w:szCs w:val="24"/>
              </w:rPr>
              <w:t xml:space="preserve">TTN </w:t>
            </w:r>
            <w:r w:rsidRPr="003369DC">
              <w:rPr>
                <w:rStyle w:val="Ninguno"/>
                <w:rFonts w:ascii="Calibri" w:hAnsi="Calibri" w:cs="Calibri"/>
                <w:szCs w:val="24"/>
              </w:rPr>
              <w:t>gene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0CC5F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107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D2371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35.20</w:t>
            </w:r>
          </w:p>
        </w:tc>
      </w:tr>
      <w:tr w:rsidR="00C268EE" w:rsidRPr="00913096" w14:paraId="785BA7F1" w14:textId="77777777">
        <w:trPr>
          <w:trHeight w:val="330"/>
          <w:jc w:val="center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374C" w14:textId="77777777" w:rsidR="00C268EE" w:rsidRPr="003369DC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3369DC">
              <w:rPr>
                <w:rStyle w:val="Ninguno"/>
                <w:rFonts w:ascii="Calibri" w:hAnsi="Calibri" w:cs="Calibri"/>
                <w:szCs w:val="24"/>
              </w:rPr>
              <w:t>Others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12F02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535BF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16.12</w:t>
            </w:r>
          </w:p>
        </w:tc>
      </w:tr>
      <w:tr w:rsidR="00C268EE" w:rsidRPr="00913096" w14:paraId="67DD39D3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6B44C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FA93F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BAG3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C7D12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71BAB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7.57</w:t>
            </w:r>
          </w:p>
        </w:tc>
      </w:tr>
      <w:tr w:rsidR="00C268EE" w:rsidRPr="00913096" w14:paraId="73561D62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0312A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AE61B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RBM20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A8F72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DE925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7.24</w:t>
            </w:r>
          </w:p>
        </w:tc>
      </w:tr>
      <w:tr w:rsidR="00C268EE" w:rsidRPr="00913096" w14:paraId="39A94F15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23CDA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54199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PLN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27294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29C77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0.33</w:t>
            </w:r>
          </w:p>
        </w:tc>
      </w:tr>
      <w:tr w:rsidR="00C268EE" w:rsidRPr="00913096" w14:paraId="5658ABA3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A7E8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52981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Cs w:val="24"/>
              </w:rPr>
              <w:t>PRDM16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F283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54B5A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0.33</w:t>
            </w:r>
          </w:p>
        </w:tc>
      </w:tr>
      <w:tr w:rsidR="00C268EE" w:rsidRPr="00913096" w14:paraId="35241A3D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D744B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202F" w14:textId="77777777" w:rsidR="00C268EE" w:rsidRPr="00913096" w:rsidRDefault="001A1FF8" w:rsidP="00913096">
            <w:pPr>
              <w:pStyle w:val="PoromisinA"/>
              <w:tabs>
                <w:tab w:val="left" w:pos="708"/>
                <w:tab w:val="left" w:pos="1416"/>
              </w:tabs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 w:val="22"/>
              </w:rPr>
              <w:t>NKX2-5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69B18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8B066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0.33</w:t>
            </w:r>
          </w:p>
        </w:tc>
      </w:tr>
      <w:tr w:rsidR="00C268EE" w:rsidRPr="00913096" w14:paraId="4172FB95" w14:textId="77777777">
        <w:trPr>
          <w:trHeight w:val="33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F6030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FCF5" w14:textId="77777777" w:rsidR="00C268EE" w:rsidRPr="00913096" w:rsidRDefault="001A1FF8" w:rsidP="00913096">
            <w:pPr>
              <w:pStyle w:val="PoromisinA"/>
              <w:tabs>
                <w:tab w:val="left" w:pos="708"/>
                <w:tab w:val="left" w:pos="1416"/>
              </w:tabs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i/>
                <w:iCs/>
                <w:sz w:val="22"/>
              </w:rPr>
              <w:t>FKTN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A35F2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450F7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0.33</w:t>
            </w:r>
          </w:p>
        </w:tc>
      </w:tr>
      <w:tr w:rsidR="00C268EE" w:rsidRPr="00913096" w14:paraId="4F7B52E5" w14:textId="77777777">
        <w:trPr>
          <w:trHeight w:val="330"/>
          <w:jc w:val="center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5386" w14:textId="77777777" w:rsidR="00C268EE" w:rsidRPr="003369DC" w:rsidRDefault="001A1FF8" w:rsidP="00913096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3369DC">
              <w:rPr>
                <w:rStyle w:val="Ninguno"/>
                <w:rFonts w:ascii="Calibri" w:hAnsi="Calibri" w:cs="Calibri"/>
                <w:szCs w:val="24"/>
              </w:rPr>
              <w:t>Total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3810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304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A855E" w14:textId="77777777" w:rsidR="00C268EE" w:rsidRPr="00913096" w:rsidRDefault="001A1FF8" w:rsidP="00913096">
            <w:pPr>
              <w:pStyle w:val="CuerpoA"/>
              <w:tabs>
                <w:tab w:val="left" w:pos="708"/>
                <w:tab w:val="left" w:pos="1416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100.00</w:t>
            </w:r>
          </w:p>
        </w:tc>
      </w:tr>
    </w:tbl>
    <w:p w14:paraId="4927FCD3" w14:textId="77777777" w:rsidR="00C268EE" w:rsidRPr="00913096" w:rsidRDefault="00C268EE" w:rsidP="00913096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ind w:left="108" w:hanging="108"/>
        <w:jc w:val="both"/>
        <w:rPr>
          <w:rStyle w:val="Ninguno"/>
          <w:rFonts w:ascii="Calibri" w:hAnsi="Calibri" w:cs="Calibri"/>
          <w:szCs w:val="20"/>
        </w:rPr>
      </w:pPr>
    </w:p>
    <w:p w14:paraId="03E1109C" w14:textId="77777777" w:rsidR="00C268EE" w:rsidRPr="00913096" w:rsidRDefault="00C268EE" w:rsidP="00913096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Style w:val="Ninguno"/>
          <w:rFonts w:ascii="Calibri" w:hAnsi="Calibri" w:cs="Calibri"/>
          <w:b/>
          <w:bCs/>
        </w:rPr>
      </w:pPr>
    </w:p>
    <w:p w14:paraId="6C46DBAE" w14:textId="77777777" w:rsidR="00C268EE" w:rsidRPr="00913096" w:rsidRDefault="001A1FF8" w:rsidP="00913096">
      <w:pPr>
        <w:pStyle w:val="CuerpoA"/>
        <w:spacing w:line="480" w:lineRule="auto"/>
        <w:jc w:val="both"/>
        <w:rPr>
          <w:rFonts w:ascii="Calibri" w:hAnsi="Calibri" w:cs="Calibri"/>
        </w:rPr>
      </w:pPr>
      <w:r w:rsidRPr="00913096">
        <w:rPr>
          <w:rStyle w:val="Ninguno"/>
          <w:rFonts w:ascii="Calibri" w:hAnsi="Calibri" w:cs="Calibri"/>
        </w:rPr>
        <w:br w:type="page"/>
      </w:r>
    </w:p>
    <w:p w14:paraId="75668616" w14:textId="39F31015" w:rsidR="00C268EE" w:rsidRPr="003369DC" w:rsidRDefault="001A1FF8" w:rsidP="00913096">
      <w:pPr>
        <w:pStyle w:val="CuerpoA"/>
        <w:spacing w:line="480" w:lineRule="auto"/>
        <w:jc w:val="both"/>
        <w:rPr>
          <w:rStyle w:val="Ninguno"/>
          <w:rFonts w:ascii="Calibri" w:hAnsi="Calibri" w:cs="Calibri"/>
          <w:szCs w:val="24"/>
        </w:rPr>
      </w:pPr>
      <w:r w:rsidRPr="00913096">
        <w:rPr>
          <w:rStyle w:val="Ninguno"/>
          <w:rFonts w:ascii="Calibri" w:hAnsi="Calibri" w:cs="Calibri"/>
          <w:b/>
          <w:bCs/>
          <w:szCs w:val="24"/>
        </w:rPr>
        <w:t xml:space="preserve">Table S2. </w:t>
      </w:r>
      <w:r w:rsidRPr="003369DC">
        <w:rPr>
          <w:rStyle w:val="Ninguno"/>
          <w:rFonts w:ascii="Calibri" w:hAnsi="Calibri" w:cs="Calibri"/>
          <w:szCs w:val="24"/>
        </w:rPr>
        <w:t>Medical treatment and dose according to left ventricular reverse remodeling at mid-term (n</w:t>
      </w:r>
      <w:r w:rsidR="003369DC">
        <w:rPr>
          <w:rStyle w:val="Ninguno"/>
          <w:rFonts w:ascii="Calibri" w:hAnsi="Calibri" w:cs="Calibri"/>
          <w:szCs w:val="24"/>
        </w:rPr>
        <w:t xml:space="preserve"> </w:t>
      </w:r>
      <w:r w:rsidRPr="003369DC">
        <w:rPr>
          <w:rStyle w:val="Ninguno"/>
          <w:rFonts w:ascii="Calibri" w:hAnsi="Calibri" w:cs="Calibri"/>
          <w:szCs w:val="24"/>
        </w:rPr>
        <w:t>=</w:t>
      </w:r>
      <w:r w:rsidR="003369DC">
        <w:rPr>
          <w:rStyle w:val="Ninguno"/>
          <w:rFonts w:ascii="Calibri" w:hAnsi="Calibri" w:cs="Calibri"/>
          <w:szCs w:val="24"/>
        </w:rPr>
        <w:t xml:space="preserve"> </w:t>
      </w:r>
      <w:r w:rsidRPr="003369DC">
        <w:rPr>
          <w:rStyle w:val="Ninguno"/>
          <w:rFonts w:ascii="Calibri" w:hAnsi="Calibri" w:cs="Calibri"/>
          <w:szCs w:val="24"/>
        </w:rPr>
        <w:t xml:space="preserve">711) </w:t>
      </w:r>
    </w:p>
    <w:p w14:paraId="7932FF23" w14:textId="77777777" w:rsidR="00C268EE" w:rsidRPr="00913096" w:rsidRDefault="00C268EE" w:rsidP="00913096">
      <w:pPr>
        <w:pStyle w:val="CuerpoA"/>
        <w:spacing w:line="480" w:lineRule="auto"/>
        <w:jc w:val="both"/>
        <w:rPr>
          <w:rStyle w:val="Ninguno"/>
          <w:rFonts w:ascii="Calibri" w:hAnsi="Calibri" w:cs="Calibri"/>
          <w:b/>
          <w:bCs/>
          <w:szCs w:val="20"/>
        </w:rPr>
      </w:pPr>
    </w:p>
    <w:tbl>
      <w:tblPr>
        <w:tblStyle w:val="TableNormal"/>
        <w:tblW w:w="8735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747"/>
        <w:gridCol w:w="1747"/>
        <w:gridCol w:w="1747"/>
        <w:gridCol w:w="1747"/>
        <w:gridCol w:w="1747"/>
      </w:tblGrid>
      <w:tr w:rsidR="00C268EE" w:rsidRPr="00913096" w14:paraId="4B70BB99" w14:textId="77777777">
        <w:trPr>
          <w:trHeight w:val="6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D960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14DD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Total (n=71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1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F25B8" w14:textId="2F1766CE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Fonts w:ascii="Calibri" w:hAnsi="Calibri" w:cs="Calibri"/>
                <w:szCs w:val="24"/>
                <w:lang w:val="es-ES_tradnl"/>
              </w:rPr>
              <w:t xml:space="preserve">With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LVRR (n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=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307)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EFF7" w14:textId="5105AC85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Fonts w:ascii="Calibri" w:hAnsi="Calibri" w:cs="Calibri"/>
                <w:szCs w:val="24"/>
                <w:lang w:val="es-ES_tradnl"/>
              </w:rPr>
              <w:t xml:space="preserve">Without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LVRR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(n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=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40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4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0B4B0" w14:textId="26051CF0" w:rsidR="00C268EE" w:rsidRPr="003369DC" w:rsidRDefault="003369DC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3369DC">
              <w:rPr>
                <w:rStyle w:val="Ninguno"/>
                <w:rFonts w:ascii="Calibri" w:hAnsi="Calibri" w:cs="Calibri"/>
                <w:i/>
                <w:iCs/>
                <w:szCs w:val="24"/>
              </w:rPr>
              <w:t>P</w:t>
            </w:r>
            <w:r w:rsidR="001A1FF8" w:rsidRPr="003369DC">
              <w:rPr>
                <w:rStyle w:val="Ninguno"/>
                <w:rFonts w:ascii="Calibri" w:hAnsi="Calibri" w:cs="Calibri"/>
                <w:i/>
                <w:iCs/>
                <w:szCs w:val="24"/>
              </w:rPr>
              <w:t xml:space="preserve"> </w:t>
            </w:r>
          </w:p>
        </w:tc>
      </w:tr>
      <w:tr w:rsidR="00C268EE" w:rsidRPr="00913096" w14:paraId="3910210F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9B992" w14:textId="77777777" w:rsidR="00C268EE" w:rsidRPr="003369DC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3369DC">
              <w:rPr>
                <w:rStyle w:val="Ninguno"/>
                <w:rFonts w:ascii="Calibri" w:hAnsi="Calibri" w:cs="Calibri"/>
                <w:i/>
                <w:iCs/>
                <w:szCs w:val="24"/>
                <w:lang w:val="es-ES_tradnl"/>
              </w:rPr>
              <w:t>B</w:t>
            </w:r>
            <w:r w:rsidRPr="003369DC">
              <w:rPr>
                <w:rStyle w:val="Ninguno"/>
                <w:rFonts w:ascii="Calibri" w:hAnsi="Calibri" w:cs="Calibri"/>
                <w:i/>
                <w:iCs/>
                <w:szCs w:val="24"/>
              </w:rPr>
              <w:t>aseline</w:t>
            </w:r>
          </w:p>
        </w:tc>
        <w:tc>
          <w:tcPr>
            <w:tcW w:w="17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D97A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3E314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543A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B065E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C268EE" w:rsidRPr="00913096" w14:paraId="3D874C49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11F48" w14:textId="3C6DDF03" w:rsidR="00C268EE" w:rsidRPr="00913096" w:rsidRDefault="003369DC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Style w:val="Ninguno"/>
                <w:rFonts w:ascii="Calibri" w:hAnsi="Calibri" w:cs="Calibri"/>
                <w:szCs w:val="24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Cs w:val="24"/>
              </w:rPr>
              <w:t>β-blocker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9D70A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583 (83.29)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B51DB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265 (86.32)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1361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318 (80.92)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3B64" w14:textId="34AA0EBA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.057</w:t>
            </w:r>
          </w:p>
        </w:tc>
      </w:tr>
      <w:tr w:rsidR="00C268EE" w:rsidRPr="00913096" w14:paraId="764BC7DC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66803" w14:textId="57C9FF6D" w:rsidR="00C268EE" w:rsidRPr="00913096" w:rsidRDefault="003369DC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Style w:val="Ninguno"/>
                <w:rFonts w:ascii="Calibri" w:hAnsi="Calibri" w:cs="Calibri"/>
                <w:sz w:val="22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0E63F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255 (43.74)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F0B3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108 (40.75)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FFDD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147 (46.23)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6612" w14:textId="7B03CEE2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.185</w:t>
            </w:r>
          </w:p>
        </w:tc>
      </w:tr>
      <w:tr w:rsidR="00C268EE" w:rsidRPr="00913096" w14:paraId="1161A070" w14:textId="77777777">
        <w:trPr>
          <w:trHeight w:val="6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F29F3" w14:textId="1C9041B4" w:rsidR="00C268EE" w:rsidRPr="00913096" w:rsidRDefault="003369DC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Style w:val="Ninguno"/>
                <w:rFonts w:ascii="Calibri" w:hAnsi="Calibri" w:cs="Calibri"/>
                <w:szCs w:val="24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Cs w:val="24"/>
              </w:rPr>
              <w:t>ACE inhibitor/ARB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91FD4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579 (82.71)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C59C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246 (80.13)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B0FC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333 (84.73)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DA00C" w14:textId="5C24A1B8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.110</w:t>
            </w:r>
          </w:p>
        </w:tc>
      </w:tr>
      <w:tr w:rsidR="00C268EE" w:rsidRPr="00913096" w14:paraId="1B0D8562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4A561" w14:textId="498A8DDF" w:rsidR="00C268EE" w:rsidRPr="00913096" w:rsidRDefault="003369DC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Style w:val="Ninguno"/>
                <w:rFonts w:ascii="Calibri" w:hAnsi="Calibri" w:cs="Calibri"/>
                <w:sz w:val="22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5905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257 (44.39)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0C67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118 (47.97)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DA15C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139 (41.74)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42D5F" w14:textId="045D0629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.136</w:t>
            </w:r>
          </w:p>
        </w:tc>
      </w:tr>
      <w:tr w:rsidR="00C268EE" w:rsidRPr="00913096" w14:paraId="17C56F8B" w14:textId="77777777">
        <w:trPr>
          <w:trHeight w:val="6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BB58" w14:textId="12E7B207" w:rsidR="00C268EE" w:rsidRPr="00913096" w:rsidRDefault="003369DC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Style w:val="Ninguno"/>
                <w:rFonts w:ascii="Calibri" w:hAnsi="Calibri" w:cs="Calibri"/>
                <w:szCs w:val="24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Cs w:val="24"/>
              </w:rPr>
              <w:t>Sacubitril/valsartan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0864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50 (7.14)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0D40C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32 (10.42)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3A39B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18 (4.58)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4394" w14:textId="7FC1FF19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.003</w:t>
            </w:r>
          </w:p>
        </w:tc>
      </w:tr>
      <w:tr w:rsidR="00C268EE" w:rsidRPr="00913096" w14:paraId="2DCFD84B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D4C2" w14:textId="2E5F8DCD" w:rsidR="00C268EE" w:rsidRPr="00913096" w:rsidRDefault="003369DC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Style w:val="Ninguno"/>
                <w:rFonts w:ascii="Calibri" w:hAnsi="Calibri" w:cs="Calibri"/>
                <w:sz w:val="22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2BEDD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13 (26.00)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0FA74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8 (25.00)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509A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5 (27.78)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F6F5B" w14:textId="506468BA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.830</w:t>
            </w:r>
          </w:p>
        </w:tc>
      </w:tr>
      <w:tr w:rsidR="00C268EE" w:rsidRPr="00913096" w14:paraId="219B4702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96DBF" w14:textId="1478FE9F" w:rsidR="00C268EE" w:rsidRPr="00913096" w:rsidRDefault="003369DC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Style w:val="Ninguno"/>
                <w:rFonts w:ascii="Calibri" w:hAnsi="Calibri" w:cs="Calibri"/>
                <w:szCs w:val="24"/>
                <w:lang w:val="es-ES_tradnl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M</w:t>
            </w:r>
            <w:r w:rsidR="001A1FF8" w:rsidRPr="00913096">
              <w:rPr>
                <w:rStyle w:val="Ninguno"/>
                <w:rFonts w:ascii="Calibri" w:hAnsi="Calibri" w:cs="Calibri"/>
                <w:szCs w:val="24"/>
              </w:rPr>
              <w:t>RA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3EA38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314 (44.86)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D11CE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161 (52.44)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0CCCD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153 (38.93)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9A75" w14:textId="2CC00BF2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&lt;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.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001</w:t>
            </w:r>
          </w:p>
        </w:tc>
      </w:tr>
      <w:tr w:rsidR="00C268EE" w:rsidRPr="00913096" w14:paraId="05D0295A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DCA9" w14:textId="4F544784" w:rsidR="00C268EE" w:rsidRPr="00913096" w:rsidRDefault="003369DC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Style w:val="Ninguno"/>
                <w:rFonts w:ascii="Calibri" w:hAnsi="Calibri" w:cs="Calibri"/>
                <w:sz w:val="22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11D6E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297 (94.59)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2DD3A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153 (95.03)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DD2DC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144 (94.12)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F2520" w14:textId="28A1029B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.721</w:t>
            </w:r>
          </w:p>
        </w:tc>
      </w:tr>
      <w:tr w:rsidR="00C268EE" w:rsidRPr="00913096" w14:paraId="77A610C9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F0451" w14:textId="77777777" w:rsidR="00C268EE" w:rsidRPr="003369DC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3369DC">
              <w:rPr>
                <w:rStyle w:val="Ninguno"/>
                <w:rFonts w:ascii="Calibri" w:hAnsi="Calibri" w:cs="Calibri"/>
                <w:i/>
                <w:iCs/>
                <w:szCs w:val="24"/>
                <w:lang w:val="es-ES_tradnl"/>
              </w:rPr>
              <w:t>M</w:t>
            </w:r>
            <w:r w:rsidRPr="003369DC">
              <w:rPr>
                <w:rStyle w:val="Ninguno"/>
                <w:rFonts w:ascii="Calibri" w:hAnsi="Calibri" w:cs="Calibri"/>
                <w:i/>
                <w:iCs/>
                <w:szCs w:val="24"/>
              </w:rPr>
              <w:t>id-term</w:t>
            </w:r>
          </w:p>
        </w:tc>
        <w:tc>
          <w:tcPr>
            <w:tcW w:w="17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547C2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E9705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87D6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C0198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C268EE" w:rsidRPr="00913096" w14:paraId="5D83AE53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EF6CA" w14:textId="4A6B2EE5" w:rsidR="00C268EE" w:rsidRPr="00913096" w:rsidRDefault="003369DC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Style w:val="Ninguno"/>
                <w:rFonts w:ascii="Calibri" w:hAnsi="Calibri" w:cs="Calibri"/>
                <w:szCs w:val="24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Cs w:val="24"/>
              </w:rPr>
              <w:t>β-blocker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E8251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617 (90.60)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A3C96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282 (93.69)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1431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335 (88.16)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A8381" w14:textId="330406E5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.014</w:t>
            </w:r>
          </w:p>
        </w:tc>
      </w:tr>
      <w:tr w:rsidR="00C268EE" w:rsidRPr="00913096" w14:paraId="03904682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846A" w14:textId="5FAC5F2D" w:rsidR="00C268EE" w:rsidRPr="00913096" w:rsidRDefault="003369DC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Style w:val="Ninguno"/>
                <w:rFonts w:ascii="Calibri" w:hAnsi="Calibri" w:cs="Calibri"/>
                <w:sz w:val="22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B9D51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368 (59.64)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EF8D9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184 (65.25)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A786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184 (54.93)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0A1EA" w14:textId="3C893E35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.009</w:t>
            </w:r>
          </w:p>
        </w:tc>
      </w:tr>
      <w:tr w:rsidR="00C268EE" w:rsidRPr="00913096" w14:paraId="45F877B4" w14:textId="77777777">
        <w:trPr>
          <w:trHeight w:val="6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9B0E" w14:textId="1D9D36B2" w:rsidR="00C268EE" w:rsidRPr="00913096" w:rsidRDefault="003369DC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Style w:val="Ninguno"/>
                <w:rFonts w:ascii="Calibri" w:hAnsi="Calibri" w:cs="Calibri"/>
                <w:szCs w:val="24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Cs w:val="24"/>
              </w:rPr>
              <w:t>ACE inhibitor/ARB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239E8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524 (77.06)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4609C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215 (71.67)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06A7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309 (81.32)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2789" w14:textId="782447E0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.003</w:t>
            </w:r>
          </w:p>
        </w:tc>
      </w:tr>
      <w:tr w:rsidR="00C268EE" w:rsidRPr="00913096" w14:paraId="2CC61863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5126C" w14:textId="6D2F6E43" w:rsidR="00C268EE" w:rsidRPr="00913096" w:rsidRDefault="003369DC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Style w:val="Ninguno"/>
                <w:rFonts w:ascii="Calibri" w:hAnsi="Calibri" w:cs="Calibri"/>
                <w:sz w:val="22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0B7DE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307 (58.70)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721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140 (65.12)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7261C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167 (54.22)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C687" w14:textId="22E6474D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.013</w:t>
            </w:r>
          </w:p>
        </w:tc>
      </w:tr>
      <w:tr w:rsidR="00C268EE" w:rsidRPr="00913096" w14:paraId="11FAE276" w14:textId="77777777">
        <w:trPr>
          <w:trHeight w:val="6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264CF" w14:textId="2E306917" w:rsidR="00C268EE" w:rsidRPr="00913096" w:rsidRDefault="003369DC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Style w:val="Ninguno"/>
                <w:rFonts w:ascii="Calibri" w:hAnsi="Calibri" w:cs="Calibri"/>
                <w:szCs w:val="24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Cs w:val="24"/>
              </w:rPr>
              <w:t>Sacubitril/valsartan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220AE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122 (17.99)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97FD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74 (24.67)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FAA83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48 (12.70)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D491E" w14:textId="774A103D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&lt;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.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001</w:t>
            </w:r>
          </w:p>
        </w:tc>
      </w:tr>
      <w:tr w:rsidR="00C268EE" w:rsidRPr="00913096" w14:paraId="490EF353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E852F" w14:textId="31205BBF" w:rsidR="00C268EE" w:rsidRPr="00913096" w:rsidRDefault="003369DC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Style w:val="Ninguno"/>
                <w:rFonts w:ascii="Calibri" w:hAnsi="Calibri" w:cs="Calibri"/>
                <w:sz w:val="22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83E61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85 (69.67)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DF51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55 (74.32)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F615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30 (62.50)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5FF4" w14:textId="6F5DE7FF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.165</w:t>
            </w:r>
          </w:p>
        </w:tc>
      </w:tr>
      <w:tr w:rsidR="00C268EE" w:rsidRPr="00913096" w14:paraId="5478952D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98F44" w14:textId="79C1A11D" w:rsidR="00C268EE" w:rsidRPr="00913096" w:rsidRDefault="003369DC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Style w:val="Ninguno"/>
                <w:rFonts w:ascii="Calibri" w:hAnsi="Calibri" w:cs="Calibri"/>
                <w:szCs w:val="24"/>
                <w:lang w:val="es-ES_tradnl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M</w:t>
            </w:r>
            <w:r w:rsidR="001A1FF8" w:rsidRPr="00913096">
              <w:rPr>
                <w:rStyle w:val="Ninguno"/>
                <w:rFonts w:ascii="Calibri" w:hAnsi="Calibri" w:cs="Calibri"/>
                <w:szCs w:val="24"/>
              </w:rPr>
              <w:t>RA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A14EB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413 (61.00)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66D1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199 (66.33)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24BE6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 xml:space="preserve">214 (56.76) 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86A8" w14:textId="009A1AF3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.011</w:t>
            </w:r>
          </w:p>
        </w:tc>
      </w:tr>
      <w:tr w:rsidR="00C268EE" w:rsidRPr="00913096" w14:paraId="4B2360B0" w14:textId="77777777">
        <w:trPr>
          <w:trHeight w:val="3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B764" w14:textId="2CF501A8" w:rsidR="00C268EE" w:rsidRPr="00913096" w:rsidRDefault="003369DC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Style w:val="Ninguno"/>
                <w:rFonts w:ascii="Calibri" w:hAnsi="Calibri" w:cs="Calibri"/>
                <w:sz w:val="22"/>
              </w:rPr>
              <w:t xml:space="preserve">  </w:t>
            </w:r>
            <w:r w:rsidR="001A1FF8"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B3B36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401 (97.09)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762F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193 (96.98)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D4AC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208 (97.20)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9E08" w14:textId="330892C0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.898</w:t>
            </w:r>
          </w:p>
        </w:tc>
      </w:tr>
    </w:tbl>
    <w:p w14:paraId="27411A3A" w14:textId="77777777" w:rsidR="00C268EE" w:rsidRPr="00913096" w:rsidRDefault="00C268EE" w:rsidP="00913096">
      <w:pPr>
        <w:pStyle w:val="CuerpoA"/>
        <w:spacing w:line="480" w:lineRule="auto"/>
        <w:ind w:left="648" w:hanging="648"/>
        <w:jc w:val="both"/>
        <w:rPr>
          <w:rStyle w:val="Ninguno"/>
          <w:rFonts w:ascii="Calibri" w:hAnsi="Calibri" w:cs="Calibri"/>
          <w:b/>
          <w:bCs/>
          <w:szCs w:val="20"/>
        </w:rPr>
      </w:pPr>
    </w:p>
    <w:p w14:paraId="1D6515B5" w14:textId="735A2EEF" w:rsidR="00C268EE" w:rsidRDefault="001A1FF8" w:rsidP="00913096">
      <w:pPr>
        <w:pStyle w:val="CuerpoA"/>
        <w:spacing w:line="480" w:lineRule="auto"/>
        <w:jc w:val="both"/>
        <w:rPr>
          <w:rStyle w:val="Ninguno"/>
          <w:rFonts w:ascii="Calibri" w:hAnsi="Calibri" w:cs="Calibri"/>
          <w:szCs w:val="24"/>
        </w:rPr>
      </w:pPr>
      <w:r w:rsidRPr="00913096">
        <w:rPr>
          <w:rStyle w:val="Ninguno"/>
          <w:rFonts w:ascii="Calibri" w:hAnsi="Calibri" w:cs="Calibri"/>
          <w:szCs w:val="24"/>
        </w:rPr>
        <w:t>ACEi</w:t>
      </w:r>
      <w:r w:rsidR="003369DC">
        <w:rPr>
          <w:rStyle w:val="Ninguno"/>
          <w:rFonts w:ascii="Calibri" w:hAnsi="Calibri" w:cs="Calibri"/>
          <w:szCs w:val="24"/>
        </w:rPr>
        <w:t xml:space="preserve">, </w:t>
      </w:r>
      <w:r w:rsidRPr="00913096">
        <w:rPr>
          <w:rStyle w:val="Ninguno"/>
          <w:rFonts w:ascii="Calibri" w:hAnsi="Calibri" w:cs="Calibri"/>
          <w:szCs w:val="24"/>
        </w:rPr>
        <w:t>angiotensin-converting enzyme inhibitors; ARB</w:t>
      </w:r>
      <w:r w:rsidR="003369DC">
        <w:rPr>
          <w:rStyle w:val="Ninguno"/>
          <w:rFonts w:ascii="Calibri" w:hAnsi="Calibri" w:cs="Calibri"/>
          <w:szCs w:val="24"/>
        </w:rPr>
        <w:t xml:space="preserve">, </w:t>
      </w:r>
      <w:r w:rsidRPr="00913096">
        <w:rPr>
          <w:rStyle w:val="Ninguno"/>
          <w:rFonts w:ascii="Calibri" w:hAnsi="Calibri" w:cs="Calibri"/>
          <w:szCs w:val="24"/>
        </w:rPr>
        <w:t>angiotensin receptor blocker; ARNI</w:t>
      </w:r>
      <w:r w:rsidR="003369DC">
        <w:rPr>
          <w:rStyle w:val="Ninguno"/>
          <w:rFonts w:ascii="Calibri" w:hAnsi="Calibri" w:cs="Calibri"/>
          <w:szCs w:val="24"/>
        </w:rPr>
        <w:t xml:space="preserve">, </w:t>
      </w:r>
      <w:r w:rsidRPr="00913096">
        <w:rPr>
          <w:rStyle w:val="Ninguno"/>
          <w:rFonts w:ascii="Calibri" w:hAnsi="Calibri" w:cs="Calibri"/>
          <w:szCs w:val="24"/>
        </w:rPr>
        <w:t>angiotensin receptor/neprilysin inhibitor; MRA</w:t>
      </w:r>
      <w:r w:rsidR="003369DC">
        <w:rPr>
          <w:rStyle w:val="Ninguno"/>
          <w:rFonts w:ascii="Calibri" w:hAnsi="Calibri" w:cs="Calibri"/>
          <w:szCs w:val="24"/>
        </w:rPr>
        <w:t xml:space="preserve">, </w:t>
      </w:r>
      <w:r w:rsidRPr="00913096">
        <w:rPr>
          <w:rStyle w:val="Ninguno"/>
          <w:rFonts w:ascii="Calibri" w:hAnsi="Calibri" w:cs="Calibri"/>
          <w:szCs w:val="24"/>
        </w:rPr>
        <w:t xml:space="preserve">mineralcorticoid receptor antagonist. </w:t>
      </w:r>
    </w:p>
    <w:p w14:paraId="49FE7787" w14:textId="778770D7" w:rsidR="00C268EE" w:rsidRPr="00913096" w:rsidRDefault="003369DC" w:rsidP="00913096">
      <w:pPr>
        <w:pStyle w:val="CuerpoA"/>
        <w:spacing w:line="480" w:lineRule="auto"/>
        <w:jc w:val="both"/>
        <w:rPr>
          <w:rFonts w:ascii="Calibri" w:hAnsi="Calibri" w:cs="Calibri"/>
        </w:rPr>
      </w:pPr>
      <w:r w:rsidRPr="00913096">
        <w:rPr>
          <w:rStyle w:val="Ninguno"/>
          <w:rFonts w:ascii="Calibri" w:hAnsi="Calibri" w:cs="Calibri"/>
          <w:szCs w:val="24"/>
        </w:rPr>
        <w:t>Values are</w:t>
      </w:r>
      <w:r>
        <w:rPr>
          <w:rStyle w:val="Ninguno"/>
          <w:rFonts w:ascii="Calibri" w:hAnsi="Calibri" w:cs="Calibri"/>
          <w:szCs w:val="24"/>
        </w:rPr>
        <w:t xml:space="preserve">expressed as No. </w:t>
      </w:r>
      <w:r w:rsidRPr="00913096">
        <w:rPr>
          <w:rStyle w:val="Ninguno"/>
          <w:rFonts w:ascii="Calibri" w:hAnsi="Calibri" w:cs="Calibri"/>
          <w:szCs w:val="24"/>
        </w:rPr>
        <w:t>(%). Half dose= percentage of patients achieving at least 50% of target dose</w:t>
      </w:r>
      <w:r w:rsidR="001A1FF8" w:rsidRPr="00913096">
        <w:rPr>
          <w:rStyle w:val="Ninguno"/>
          <w:rFonts w:ascii="Calibri" w:hAnsi="Calibri" w:cs="Calibri"/>
          <w:color w:val="929292"/>
          <w:szCs w:val="16"/>
        </w:rPr>
        <w:br w:type="page"/>
      </w:r>
    </w:p>
    <w:p w14:paraId="423C476A" w14:textId="77777777" w:rsidR="00C268EE" w:rsidRPr="003369DC" w:rsidRDefault="001A1FF8" w:rsidP="00913096">
      <w:pPr>
        <w:pStyle w:val="CuerpoA"/>
        <w:spacing w:line="480" w:lineRule="auto"/>
        <w:jc w:val="both"/>
        <w:rPr>
          <w:rStyle w:val="Ninguno"/>
          <w:rFonts w:ascii="Calibri" w:eastAsia="Times New Roman" w:hAnsi="Calibri" w:cs="Calibri"/>
          <w:szCs w:val="24"/>
        </w:rPr>
      </w:pPr>
      <w:r w:rsidRPr="00913096">
        <w:rPr>
          <w:rStyle w:val="Ninguno"/>
          <w:rFonts w:ascii="Calibri" w:hAnsi="Calibri" w:cs="Calibri"/>
          <w:b/>
          <w:bCs/>
          <w:szCs w:val="24"/>
        </w:rPr>
        <w:t xml:space="preserve">Table S3. </w:t>
      </w:r>
      <w:r w:rsidRPr="003369DC">
        <w:rPr>
          <w:rStyle w:val="Ninguno"/>
          <w:rFonts w:ascii="Calibri" w:hAnsi="Calibri" w:cs="Calibri"/>
          <w:szCs w:val="24"/>
        </w:rPr>
        <w:t>Medical treatment and dose at mid-term according to functional gene group</w:t>
      </w:r>
    </w:p>
    <w:p w14:paraId="1D8C9164" w14:textId="77777777" w:rsidR="00C268EE" w:rsidRPr="00913096" w:rsidRDefault="00C268EE" w:rsidP="00913096">
      <w:pPr>
        <w:pStyle w:val="CuerpoA"/>
        <w:spacing w:line="480" w:lineRule="auto"/>
        <w:jc w:val="both"/>
        <w:rPr>
          <w:rStyle w:val="Ninguno"/>
          <w:rFonts w:ascii="Calibri" w:hAnsi="Calibri" w:cs="Calibri"/>
          <w:szCs w:val="16"/>
        </w:rPr>
      </w:pPr>
    </w:p>
    <w:tbl>
      <w:tblPr>
        <w:tblStyle w:val="TableNormal"/>
        <w:tblW w:w="963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2"/>
        <w:gridCol w:w="964"/>
        <w:gridCol w:w="963"/>
        <w:gridCol w:w="963"/>
        <w:gridCol w:w="963"/>
        <w:gridCol w:w="963"/>
        <w:gridCol w:w="963"/>
        <w:gridCol w:w="963"/>
      </w:tblGrid>
      <w:tr w:rsidR="00C268EE" w:rsidRPr="00913096" w14:paraId="63D96C9E" w14:textId="77777777">
        <w:trPr>
          <w:trHeight w:val="180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261AD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9F41A" w14:textId="167E403A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Total (n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=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703)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6383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Style w:val="Ninguno"/>
                <w:rFonts w:ascii="Calibri" w:eastAsia="Times New Roman" w:hAnsi="Calibri" w:cs="Calibri"/>
                <w:szCs w:val="24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Negative genotype</w:t>
            </w:r>
          </w:p>
          <w:p w14:paraId="325458CE" w14:textId="3EB4AE4C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(n</w:t>
            </w:r>
            <w:r w:rsidR="003369DC">
              <w:rPr>
                <w:rStyle w:val="Ninguno"/>
                <w:rFonts w:ascii="Calibri" w:hAnsi="Calibri" w:cs="Calibri"/>
                <w:szCs w:val="24"/>
                <w:lang w:val="es-ES_tradnl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=</w:t>
            </w:r>
            <w:r w:rsidR="003369DC">
              <w:rPr>
                <w:rStyle w:val="Ninguno"/>
                <w:rFonts w:ascii="Calibri" w:hAnsi="Calibri" w:cs="Calibri"/>
                <w:szCs w:val="24"/>
                <w:lang w:val="es-ES_tradnl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399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FA3DC" w14:textId="7D63FEEC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Cytoskeleton/Z-disk (n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30)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24A2" w14:textId="6FCFF46B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Desmosomal (n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32)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04267" w14:textId="21C12D70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 xml:space="preserve">Nuclear envelope 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(n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=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4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0444F" w14:textId="07AED714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Motor sarcomeric (n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46)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4AD6" w14:textId="4BFCD02B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TTN  (n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107)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E029" w14:textId="4BFBFEEE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Other genes (n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49)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C7ECE" w14:textId="0539D721" w:rsidR="00C268EE" w:rsidRPr="003369DC" w:rsidRDefault="003369DC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3369DC">
              <w:rPr>
                <w:rStyle w:val="Ninguno"/>
                <w:rFonts w:ascii="Calibri" w:hAnsi="Calibri" w:cs="Calibri"/>
                <w:i/>
                <w:iCs/>
                <w:szCs w:val="24"/>
              </w:rPr>
              <w:t>P</w:t>
            </w:r>
          </w:p>
        </w:tc>
      </w:tr>
      <w:tr w:rsidR="00C268EE" w:rsidRPr="00913096" w14:paraId="1366AC19" w14:textId="77777777">
        <w:trPr>
          <w:trHeight w:val="627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8C3B0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β-blocker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0C0E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613 (90.68)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5C1D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356 (92.71)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1950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28 (93.33)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E4AB6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28 (87.50)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511EA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28 (75.68)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D2A2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38 (88.37)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61206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96 (93.20)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487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39 (82.98)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1635" w14:textId="046EB500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.010</w:t>
            </w:r>
          </w:p>
        </w:tc>
      </w:tr>
      <w:tr w:rsidR="00C268EE" w:rsidRPr="00913096" w14:paraId="016E7E0A" w14:textId="77777777">
        <w:trPr>
          <w:trHeight w:val="61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0170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1508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366 (59.71)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4AA99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219 (61.52)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8F7E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13 (46.43)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A9B6F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14 (50.00)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9AFD1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11 (39.29)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AB23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24 (63.16)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418C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65 (67.71)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6A969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20 (51.28)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E004E" w14:textId="26226F75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.054</w:t>
            </w:r>
          </w:p>
        </w:tc>
      </w:tr>
      <w:tr w:rsidR="00C268EE" w:rsidRPr="00913096" w14:paraId="735350F6" w14:textId="77777777">
        <w:trPr>
          <w:trHeight w:val="1195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06F9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ACE inhibitor/ARB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40EB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520 (77.04)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56122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293 (76.50)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C2AC6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26 (86.67)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1A41B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26 (81.25)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5FCC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28 (75.68)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F399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33 (76.74)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1E9EF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78 (75.73)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835E4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36 (76.60)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2AEB" w14:textId="121AA6A9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.910</w:t>
            </w:r>
          </w:p>
        </w:tc>
      </w:tr>
      <w:tr w:rsidR="00C268EE" w:rsidRPr="00913096" w14:paraId="16F37EF0" w14:textId="77777777">
        <w:trPr>
          <w:trHeight w:val="61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5D42B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578E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306 (58.96)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0A59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187 (64.04)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BAB7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17 (65.38)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3CECE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7 (26.92)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183E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10 (35.71)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6724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19 (57.58)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ABB99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44 (56.41)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BCF99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22 (61.11)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F375" w14:textId="23785BFE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.002</w:t>
            </w:r>
          </w:p>
        </w:tc>
      </w:tr>
      <w:tr w:rsidR="00C268EE" w:rsidRPr="00913096" w14:paraId="2BE389D8" w14:textId="77777777">
        <w:trPr>
          <w:trHeight w:val="121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6FD8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Sacubitril/valsartan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45CDB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121 (17.98)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AF78E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77 (20.16)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7CCB1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 (10.00)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47CCB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4 (12.50)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69A3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2 (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5.41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6FA6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6 (13.95)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208E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21 (20.39)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2949F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8 (17.39)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C519C" w14:textId="5B6DD465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.236</w:t>
            </w:r>
          </w:p>
        </w:tc>
      </w:tr>
      <w:tr w:rsidR="00C268EE" w:rsidRPr="00913096" w14:paraId="0C618691" w14:textId="77777777">
        <w:trPr>
          <w:trHeight w:val="61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DFD7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72C3F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84 (69.42)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9515E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58 (75.32)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4CE1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 (100)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92364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 (75.00)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6A07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 (100)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58F2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 (33.33)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823E9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11 (52.38)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A658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5 (62.50)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84BD2" w14:textId="1F7A1E94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.114</w:t>
            </w:r>
          </w:p>
        </w:tc>
      </w:tr>
      <w:tr w:rsidR="00C268EE" w:rsidRPr="00913096" w14:paraId="33BDFA2B" w14:textId="77777777">
        <w:trPr>
          <w:trHeight w:val="627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22E6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M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RA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8A33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409 (60.86)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1ACA8" w14:textId="77777777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231 (60.47)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9729D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16 (55.17)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B2C0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18 (56.25)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2EB1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17 (45.95)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805F4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30 ( 69.77)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950B0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69 (66.99)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2AE8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28 (60.87)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FDE3F" w14:textId="2AF3DF38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.301</w:t>
            </w:r>
          </w:p>
        </w:tc>
      </w:tr>
      <w:tr w:rsidR="00C268EE" w:rsidRPr="00913096" w14:paraId="299D5546" w14:textId="77777777">
        <w:trPr>
          <w:trHeight w:val="61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310F3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Half dose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DFF23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397 (97.07)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1B8C7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223 (96.54)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AAD0A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16 (100)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D577D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18 (100)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21DD1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17 (100)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B8BD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30 ( 100)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1EE05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65 (94.20)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51AF8" w14:textId="77777777" w:rsidR="00C268EE" w:rsidRPr="00913096" w:rsidRDefault="001A1FF8" w:rsidP="00913096">
            <w:pPr>
              <w:pStyle w:val="PoromisinA"/>
              <w:spacing w:before="0"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28 (100)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87E2C" w14:textId="68C73DCF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.480</w:t>
            </w:r>
          </w:p>
        </w:tc>
      </w:tr>
    </w:tbl>
    <w:p w14:paraId="13DD1881" w14:textId="77777777" w:rsidR="00C268EE" w:rsidRPr="00913096" w:rsidRDefault="00C268EE" w:rsidP="00913096">
      <w:pPr>
        <w:pStyle w:val="CuerpoA"/>
        <w:spacing w:line="480" w:lineRule="auto"/>
        <w:ind w:left="324" w:hanging="324"/>
        <w:jc w:val="both"/>
        <w:rPr>
          <w:rStyle w:val="Ninguno"/>
          <w:rFonts w:ascii="Calibri" w:hAnsi="Calibri" w:cs="Calibri"/>
          <w:szCs w:val="16"/>
        </w:rPr>
      </w:pPr>
    </w:p>
    <w:p w14:paraId="33EF66FA" w14:textId="146F12AA" w:rsidR="00C268EE" w:rsidRPr="00913096" w:rsidRDefault="001A1FF8" w:rsidP="00913096">
      <w:pPr>
        <w:pStyle w:val="CuerpoA"/>
        <w:spacing w:line="480" w:lineRule="auto"/>
        <w:jc w:val="both"/>
        <w:rPr>
          <w:rStyle w:val="Ninguno"/>
          <w:rFonts w:ascii="Calibri" w:eastAsia="Times New Roman" w:hAnsi="Calibri" w:cs="Calibri"/>
          <w:szCs w:val="24"/>
        </w:rPr>
      </w:pPr>
      <w:r w:rsidRPr="00913096">
        <w:rPr>
          <w:rStyle w:val="Ninguno"/>
          <w:rFonts w:ascii="Calibri" w:hAnsi="Calibri" w:cs="Calibri"/>
          <w:szCs w:val="24"/>
        </w:rPr>
        <w:t>ACEi</w:t>
      </w:r>
      <w:r w:rsidR="003369DC">
        <w:rPr>
          <w:rStyle w:val="Ninguno"/>
          <w:rFonts w:ascii="Calibri" w:hAnsi="Calibri" w:cs="Calibri"/>
          <w:szCs w:val="24"/>
        </w:rPr>
        <w:t xml:space="preserve">, </w:t>
      </w:r>
      <w:r w:rsidRPr="00913096">
        <w:rPr>
          <w:rStyle w:val="Ninguno"/>
          <w:rFonts w:ascii="Calibri" w:hAnsi="Calibri" w:cs="Calibri"/>
          <w:szCs w:val="24"/>
        </w:rPr>
        <w:t>angiotensin-converting enzyme inhibitors; ARB</w:t>
      </w:r>
      <w:r w:rsidR="003369DC">
        <w:rPr>
          <w:rStyle w:val="Ninguno"/>
          <w:rFonts w:ascii="Calibri" w:hAnsi="Calibri" w:cs="Calibri"/>
          <w:szCs w:val="24"/>
        </w:rPr>
        <w:t xml:space="preserve">, </w:t>
      </w:r>
      <w:r w:rsidRPr="00913096">
        <w:rPr>
          <w:rStyle w:val="Ninguno"/>
          <w:rFonts w:ascii="Calibri" w:hAnsi="Calibri" w:cs="Calibri"/>
          <w:szCs w:val="24"/>
        </w:rPr>
        <w:t>angiotensin receptor blocker; ARNI</w:t>
      </w:r>
      <w:r w:rsidR="003369DC">
        <w:rPr>
          <w:rStyle w:val="Ninguno"/>
          <w:rFonts w:ascii="Calibri" w:hAnsi="Calibri" w:cs="Calibri"/>
          <w:szCs w:val="24"/>
        </w:rPr>
        <w:t xml:space="preserve">, </w:t>
      </w:r>
      <w:r w:rsidRPr="00913096">
        <w:rPr>
          <w:rStyle w:val="Ninguno"/>
          <w:rFonts w:ascii="Calibri" w:hAnsi="Calibri" w:cs="Calibri"/>
          <w:szCs w:val="24"/>
        </w:rPr>
        <w:t>angiotensin receptor/neprilysin inhibitor; MRA</w:t>
      </w:r>
      <w:r w:rsidR="003369DC">
        <w:rPr>
          <w:rStyle w:val="Ninguno"/>
          <w:rFonts w:ascii="Calibri" w:hAnsi="Calibri" w:cs="Calibri"/>
          <w:szCs w:val="24"/>
        </w:rPr>
        <w:t xml:space="preserve">, </w:t>
      </w:r>
      <w:r w:rsidRPr="00913096">
        <w:rPr>
          <w:rStyle w:val="Ninguno"/>
          <w:rFonts w:ascii="Calibri" w:hAnsi="Calibri" w:cs="Calibri"/>
          <w:szCs w:val="24"/>
        </w:rPr>
        <w:t xml:space="preserve"> mineralcorticoid receptor antagonist.</w:t>
      </w:r>
    </w:p>
    <w:p w14:paraId="024E4D94" w14:textId="6BBAB533" w:rsidR="00C268EE" w:rsidRPr="00913096" w:rsidRDefault="003369DC" w:rsidP="00913096">
      <w:pPr>
        <w:pStyle w:val="CuerpoA"/>
        <w:spacing w:line="480" w:lineRule="auto"/>
        <w:jc w:val="both"/>
        <w:rPr>
          <w:rStyle w:val="Ninguno"/>
          <w:rFonts w:ascii="Calibri" w:eastAsia="Times New Roman" w:hAnsi="Calibri" w:cs="Calibri"/>
          <w:szCs w:val="24"/>
        </w:rPr>
      </w:pPr>
      <w:r w:rsidRPr="00913096">
        <w:rPr>
          <w:rStyle w:val="Ninguno"/>
          <w:rFonts w:ascii="Calibri" w:hAnsi="Calibri" w:cs="Calibri"/>
          <w:szCs w:val="24"/>
        </w:rPr>
        <w:t>Values are</w:t>
      </w:r>
      <w:r>
        <w:rPr>
          <w:rStyle w:val="Ninguno"/>
          <w:rFonts w:ascii="Calibri" w:hAnsi="Calibri" w:cs="Calibri"/>
          <w:szCs w:val="24"/>
        </w:rPr>
        <w:t xml:space="preserve"> expressed as No. </w:t>
      </w:r>
      <w:r w:rsidRPr="00913096">
        <w:rPr>
          <w:rStyle w:val="Ninguno"/>
          <w:rFonts w:ascii="Calibri" w:hAnsi="Calibri" w:cs="Calibri"/>
          <w:szCs w:val="24"/>
        </w:rPr>
        <w:t>(%). Half dose= percentage of patients achieving at least 50% of target dose (target dose recommended in 2021 ESC Guidelines for the diagnosis and treatment of acute and chronic heart failure</w:t>
      </w:r>
      <w:r>
        <w:rPr>
          <w:rStyle w:val="Ninguno"/>
          <w:rFonts w:ascii="Calibri" w:hAnsi="Calibri" w:cs="Calibri"/>
          <w:szCs w:val="24"/>
        </w:rPr>
        <w:t>).</w:t>
      </w:r>
      <w:r w:rsidRPr="00913096">
        <w:rPr>
          <w:rStyle w:val="Ninguno"/>
          <w:rFonts w:ascii="Calibri" w:hAnsi="Calibri" w:cs="Calibri"/>
          <w:szCs w:val="24"/>
          <w:vertAlign w:val="superscript"/>
        </w:rPr>
        <w:t>15</w:t>
      </w:r>
    </w:p>
    <w:p w14:paraId="1102E88E" w14:textId="77777777" w:rsidR="00C268EE" w:rsidRPr="00913096" w:rsidRDefault="001A1FF8" w:rsidP="00913096">
      <w:pPr>
        <w:pStyle w:val="CuerpoB"/>
        <w:spacing w:line="480" w:lineRule="auto"/>
        <w:jc w:val="both"/>
        <w:rPr>
          <w:rFonts w:ascii="Calibri" w:hAnsi="Calibri" w:cs="Calibri"/>
          <w:sz w:val="22"/>
        </w:rPr>
      </w:pPr>
      <w:r w:rsidRPr="00913096">
        <w:rPr>
          <w:rStyle w:val="Ninguno"/>
          <w:rFonts w:ascii="Calibri" w:hAnsi="Calibri" w:cs="Calibri"/>
          <w:sz w:val="22"/>
          <w:szCs w:val="22"/>
        </w:rPr>
        <w:br w:type="page"/>
      </w:r>
    </w:p>
    <w:p w14:paraId="37A0557F" w14:textId="6B92C86F" w:rsidR="00C268EE" w:rsidRPr="003369DC" w:rsidRDefault="001A1FF8" w:rsidP="00913096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</w:rPr>
      </w:pPr>
      <w:r w:rsidRPr="00913096">
        <w:rPr>
          <w:rStyle w:val="Ninguno"/>
          <w:rFonts w:ascii="Calibri" w:hAnsi="Calibri" w:cs="Calibri"/>
          <w:b/>
          <w:bCs/>
          <w:sz w:val="22"/>
        </w:rPr>
        <w:t xml:space="preserve">Table S4. </w:t>
      </w:r>
      <w:r w:rsidRPr="003369DC">
        <w:rPr>
          <w:rStyle w:val="Ninguno"/>
          <w:rFonts w:ascii="Calibri" w:hAnsi="Calibri" w:cs="Calibri"/>
          <w:sz w:val="22"/>
        </w:rPr>
        <w:t>Outcomes and Events during follow-up according to left ventricular reverse remodeling at mid-term (n</w:t>
      </w:r>
      <w:r w:rsidR="003369DC" w:rsidRPr="003369DC">
        <w:rPr>
          <w:rStyle w:val="Ninguno"/>
          <w:rFonts w:ascii="Calibri" w:hAnsi="Calibri" w:cs="Calibri"/>
          <w:sz w:val="22"/>
        </w:rPr>
        <w:t xml:space="preserve"> </w:t>
      </w:r>
      <w:r w:rsidRPr="003369DC">
        <w:rPr>
          <w:rStyle w:val="Ninguno"/>
          <w:rFonts w:ascii="Calibri" w:hAnsi="Calibri" w:cs="Calibri"/>
          <w:sz w:val="22"/>
        </w:rPr>
        <w:t>=</w:t>
      </w:r>
      <w:r w:rsidR="003369DC" w:rsidRPr="003369DC">
        <w:rPr>
          <w:rStyle w:val="Ninguno"/>
          <w:rFonts w:ascii="Calibri" w:hAnsi="Calibri" w:cs="Calibri"/>
          <w:sz w:val="22"/>
        </w:rPr>
        <w:t xml:space="preserve"> </w:t>
      </w:r>
      <w:r w:rsidRPr="003369DC">
        <w:rPr>
          <w:rStyle w:val="Ninguno"/>
          <w:rFonts w:ascii="Calibri" w:hAnsi="Calibri" w:cs="Calibri"/>
          <w:sz w:val="22"/>
        </w:rPr>
        <w:t xml:space="preserve">711) </w:t>
      </w:r>
    </w:p>
    <w:p w14:paraId="1CFCC5AD" w14:textId="77777777" w:rsidR="00C268EE" w:rsidRPr="00913096" w:rsidRDefault="00C268EE" w:rsidP="00913096">
      <w:pPr>
        <w:pStyle w:val="CuerpoB"/>
        <w:spacing w:line="480" w:lineRule="auto"/>
        <w:jc w:val="both"/>
        <w:rPr>
          <w:rStyle w:val="Ninguno"/>
          <w:rFonts w:ascii="Calibri" w:eastAsia="Helvetica Neue" w:hAnsi="Calibri" w:cs="Calibri"/>
          <w:b/>
          <w:bCs/>
          <w:sz w:val="22"/>
          <w:szCs w:val="20"/>
        </w:rPr>
      </w:pPr>
    </w:p>
    <w:tbl>
      <w:tblPr>
        <w:tblStyle w:val="TableNormal"/>
        <w:tblW w:w="8871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25"/>
        <w:gridCol w:w="1813"/>
        <w:gridCol w:w="1723"/>
        <w:gridCol w:w="1777"/>
        <w:gridCol w:w="1633"/>
      </w:tblGrid>
      <w:tr w:rsidR="00C268EE" w:rsidRPr="00913096" w14:paraId="31BA3839" w14:textId="77777777">
        <w:trPr>
          <w:trHeight w:val="615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83DD7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9193B" w14:textId="65623F9A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Total (n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711)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9A1C8" w14:textId="70D5B7A3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Fonts w:ascii="Calibri" w:hAnsi="Calibri" w:cs="Calibri"/>
                <w:szCs w:val="24"/>
                <w:lang w:val="es-ES_tradnl"/>
              </w:rPr>
              <w:t xml:space="preserve">With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LVRR (n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=30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7)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5C16" w14:textId="6BBD45CB" w:rsidR="00C268EE" w:rsidRPr="00913096" w:rsidRDefault="001A1FF8" w:rsidP="00913096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Fonts w:ascii="Calibri" w:hAnsi="Calibri" w:cs="Calibri"/>
                <w:szCs w:val="24"/>
                <w:lang w:val="es-ES_tradnl"/>
              </w:rPr>
              <w:t xml:space="preserve">Without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LVRR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(n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=</w:t>
            </w:r>
            <w:r w:rsidR="003369DC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40</w:t>
            </w: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4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97716" w14:textId="067456A2" w:rsidR="00C268EE" w:rsidRPr="003369DC" w:rsidRDefault="003369DC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i/>
                <w:iCs/>
                <w:sz w:val="22"/>
              </w:rPr>
            </w:pPr>
            <w:r w:rsidRPr="003369DC">
              <w:rPr>
                <w:rStyle w:val="Ninguno"/>
                <w:rFonts w:ascii="Calibri" w:hAnsi="Calibri" w:cs="Calibri"/>
                <w:i/>
                <w:iCs/>
                <w:sz w:val="22"/>
              </w:rPr>
              <w:t>P</w:t>
            </w:r>
            <w:r w:rsidR="001A1FF8" w:rsidRPr="003369DC">
              <w:rPr>
                <w:rStyle w:val="Ninguno"/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C268EE" w:rsidRPr="00913096" w14:paraId="25850493" w14:textId="77777777">
        <w:trPr>
          <w:trHeight w:val="315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BA325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  <w:lang w:val="es-ES_tradnl"/>
              </w:rPr>
              <w:t>New onset AF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AFDF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71 (12.59)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DF60C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27 (10.67)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03C0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44 (14.15)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DAAF9" w14:textId="1AD813A3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.216</w:t>
            </w:r>
          </w:p>
        </w:tc>
      </w:tr>
      <w:tr w:rsidR="00C268EE" w:rsidRPr="00913096" w14:paraId="72D75DFD" w14:textId="77777777">
        <w:trPr>
          <w:trHeight w:val="315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D4760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Stroke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8351F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26 (3.66)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ABADB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7 (2.28)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402B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19 (4.70)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9EF1" w14:textId="6E760631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.088</w:t>
            </w:r>
          </w:p>
        </w:tc>
      </w:tr>
      <w:tr w:rsidR="00C268EE" w:rsidRPr="00913096" w14:paraId="799816FB" w14:textId="77777777">
        <w:trPr>
          <w:trHeight w:val="900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D95F7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Sustained ventricular arrhythmia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03AB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51 (7.17)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C6FEB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11 (3.58)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E5812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40 (9.90)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923C" w14:textId="40D8658F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.001</w:t>
            </w:r>
          </w:p>
        </w:tc>
      </w:tr>
      <w:tr w:rsidR="00C268EE" w:rsidRPr="00913096" w14:paraId="3169096A" w14:textId="77777777">
        <w:trPr>
          <w:trHeight w:val="615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69FE1" w14:textId="382C48AA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Approp</w:t>
            </w:r>
            <w:r w:rsidR="003369DC">
              <w:rPr>
                <w:rStyle w:val="Ninguno"/>
                <w:rFonts w:ascii="Calibri" w:hAnsi="Calibri" w:cs="Calibri"/>
                <w:sz w:val="22"/>
              </w:rPr>
              <w:t>r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iate ICD therapy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6EF4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47 (6.61)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55EB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11 (3.58)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5D297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  <w:szCs w:val="20"/>
                <w:lang w:val="es-ES_tradnl"/>
              </w:rPr>
              <w:t>3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6 (8.91)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C9DE" w14:textId="48BCFE2F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.005</w:t>
            </w:r>
          </w:p>
        </w:tc>
      </w:tr>
      <w:tr w:rsidR="00C268EE" w:rsidRPr="00913096" w14:paraId="27A8D9B4" w14:textId="77777777">
        <w:trPr>
          <w:trHeight w:val="315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F117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Aborted SCD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C111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7 (1.00)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E8E7B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  <w:lang w:val="es-ES_tradnl"/>
              </w:rPr>
              <w:t>1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 xml:space="preserve"> (0.33)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CCE57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6 (1.50)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4A849" w14:textId="157025BF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.120</w:t>
            </w:r>
          </w:p>
        </w:tc>
      </w:tr>
      <w:tr w:rsidR="00C268EE" w:rsidRPr="00913096" w14:paraId="6DFAC23C" w14:textId="77777777">
        <w:trPr>
          <w:trHeight w:val="315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4986C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Heart transplant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82C65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70 (9.85)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BEB44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10 (3.26)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D81F9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60 (14.85)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E116" w14:textId="0A64CD9B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&lt;.001</w:t>
            </w:r>
          </w:p>
        </w:tc>
      </w:tr>
      <w:tr w:rsidR="00C268EE" w:rsidRPr="00913096" w14:paraId="15346703" w14:textId="77777777">
        <w:trPr>
          <w:trHeight w:val="615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6F4F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LVAD implantation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CF8BF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19 (2.67)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A96D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5 (1.63)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3A61F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14 (3.47)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8BFD7" w14:textId="58307625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.133</w:t>
            </w:r>
          </w:p>
        </w:tc>
      </w:tr>
      <w:tr w:rsidR="00C268EE" w:rsidRPr="00913096" w14:paraId="099D7727" w14:textId="77777777">
        <w:trPr>
          <w:trHeight w:val="615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091A5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Composite MACE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1939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156 (21.94)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4E9E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35 (11.40)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ABA4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121 (29.95)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D5472" w14:textId="5631442E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&lt;.001</w:t>
            </w:r>
          </w:p>
        </w:tc>
      </w:tr>
      <w:tr w:rsidR="00C268EE" w:rsidRPr="00913096" w14:paraId="028ABEB8" w14:textId="77777777">
        <w:trPr>
          <w:trHeight w:val="605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DB05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Composite ESHF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5670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97 (13.64)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3D7D6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17 (5.54)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FBB7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80 (19.80)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4868E" w14:textId="3B11714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&lt;.001</w:t>
            </w:r>
          </w:p>
        </w:tc>
      </w:tr>
      <w:tr w:rsidR="00C268EE" w:rsidRPr="00913096" w14:paraId="10FBA5B3" w14:textId="77777777">
        <w:trPr>
          <w:trHeight w:val="315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571D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Composite MVA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A4D8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79 (11.11)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DAA85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19 (6.19)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5EB3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60 (14.85)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4BD35" w14:textId="27337F18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  <w:lang w:val="es-ES_tradnl"/>
              </w:rPr>
              <w:t>&lt;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.001</w:t>
            </w:r>
          </w:p>
        </w:tc>
      </w:tr>
    </w:tbl>
    <w:p w14:paraId="211078DB" w14:textId="77777777" w:rsidR="00C268EE" w:rsidRPr="00913096" w:rsidRDefault="00C268EE" w:rsidP="00913096">
      <w:pPr>
        <w:pStyle w:val="CuerpoB"/>
        <w:spacing w:line="480" w:lineRule="auto"/>
        <w:ind w:left="756" w:hanging="756"/>
        <w:jc w:val="both"/>
        <w:rPr>
          <w:rStyle w:val="Ninguno"/>
          <w:rFonts w:ascii="Calibri" w:eastAsia="Helvetica Neue" w:hAnsi="Calibri" w:cs="Calibri"/>
          <w:b/>
          <w:bCs/>
          <w:sz w:val="22"/>
          <w:szCs w:val="20"/>
        </w:rPr>
      </w:pPr>
    </w:p>
    <w:p w14:paraId="1F8CFCC6" w14:textId="05A9A602" w:rsidR="00C268EE" w:rsidRDefault="001A1FF8" w:rsidP="00913096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</w:rPr>
      </w:pPr>
      <w:r w:rsidRPr="00913096">
        <w:rPr>
          <w:rStyle w:val="Ninguno"/>
          <w:rFonts w:ascii="Calibri" w:hAnsi="Calibri" w:cs="Calibri"/>
          <w:sz w:val="22"/>
        </w:rPr>
        <w:t>AF</w:t>
      </w:r>
      <w:r w:rsidR="00314CD3">
        <w:rPr>
          <w:rStyle w:val="Ninguno"/>
          <w:rFonts w:ascii="Calibri" w:hAnsi="Calibri" w:cs="Calibri"/>
          <w:sz w:val="22"/>
        </w:rPr>
        <w:t>,</w:t>
      </w:r>
      <w:r w:rsidRPr="00913096">
        <w:rPr>
          <w:rStyle w:val="Ninguno"/>
          <w:rFonts w:ascii="Calibri" w:hAnsi="Calibri" w:cs="Calibri"/>
          <w:sz w:val="22"/>
        </w:rPr>
        <w:t xml:space="preserve"> atrial fibrillation; ESHF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end-stage heart failure; HF</w:t>
      </w:r>
      <w:r w:rsidR="00314CD3">
        <w:rPr>
          <w:rStyle w:val="Ninguno"/>
          <w:rFonts w:ascii="Calibri" w:hAnsi="Calibri" w:cs="Calibri"/>
          <w:sz w:val="22"/>
        </w:rPr>
        <w:t>, h</w:t>
      </w:r>
      <w:r w:rsidRPr="00913096">
        <w:rPr>
          <w:rStyle w:val="Ninguno"/>
          <w:rFonts w:ascii="Calibri" w:hAnsi="Calibri" w:cs="Calibri"/>
          <w:sz w:val="22"/>
        </w:rPr>
        <w:t xml:space="preserve">eart </w:t>
      </w:r>
      <w:r w:rsidR="00314CD3">
        <w:rPr>
          <w:rStyle w:val="Ninguno"/>
          <w:rFonts w:ascii="Calibri" w:hAnsi="Calibri" w:cs="Calibri"/>
          <w:sz w:val="22"/>
        </w:rPr>
        <w:t>f</w:t>
      </w:r>
      <w:r w:rsidRPr="00913096">
        <w:rPr>
          <w:rStyle w:val="Ninguno"/>
          <w:rFonts w:ascii="Calibri" w:hAnsi="Calibri" w:cs="Calibri"/>
          <w:sz w:val="22"/>
        </w:rPr>
        <w:t>ailure; ICD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implantable cardioverter-defibrillator; LVAD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left ventricular assist device; MACE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major adverse cardiovascular events; MVA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malignant ventricular arrhythmia; SCD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sudden cardiac death.</w:t>
      </w:r>
    </w:p>
    <w:p w14:paraId="1BD6C460" w14:textId="101BE0B2" w:rsidR="003369DC" w:rsidRPr="00913096" w:rsidRDefault="003369DC" w:rsidP="00913096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</w:rPr>
      </w:pPr>
      <w:r w:rsidRPr="00913096">
        <w:rPr>
          <w:rStyle w:val="Ninguno"/>
          <w:rFonts w:ascii="Calibri" w:hAnsi="Calibri" w:cs="Calibri"/>
          <w:sz w:val="22"/>
        </w:rPr>
        <w:t xml:space="preserve">Values are </w:t>
      </w:r>
      <w:r w:rsidR="00314CD3">
        <w:rPr>
          <w:rStyle w:val="Ninguno"/>
          <w:rFonts w:ascii="Calibri" w:hAnsi="Calibri" w:cs="Calibri"/>
          <w:sz w:val="22"/>
        </w:rPr>
        <w:t xml:space="preserve">expressed as No. </w:t>
      </w:r>
      <w:r w:rsidRPr="00913096">
        <w:rPr>
          <w:rStyle w:val="Ninguno"/>
          <w:rFonts w:ascii="Calibri" w:hAnsi="Calibri" w:cs="Calibri"/>
          <w:sz w:val="22"/>
        </w:rPr>
        <w:t>(%).</w:t>
      </w:r>
    </w:p>
    <w:p w14:paraId="5102069F" w14:textId="4843F932" w:rsidR="00912AA4" w:rsidRDefault="00912AA4">
      <w:pPr>
        <w:rPr>
          <w:rFonts w:ascii="Calibri" w:hAnsi="Calibri" w:cs="Calibri"/>
          <w:color w:val="000000"/>
          <w:sz w:val="22"/>
          <w:u w:color="000000"/>
          <w:lang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sz w:val="22"/>
        </w:rPr>
        <w:br w:type="page"/>
      </w:r>
    </w:p>
    <w:p w14:paraId="72BBDCF6" w14:textId="77777777" w:rsidR="00C268EE" w:rsidRPr="00913096" w:rsidRDefault="00C268EE" w:rsidP="00913096">
      <w:pPr>
        <w:pStyle w:val="CuerpoB"/>
        <w:spacing w:line="480" w:lineRule="auto"/>
        <w:jc w:val="both"/>
        <w:rPr>
          <w:rFonts w:ascii="Calibri" w:hAnsi="Calibri" w:cs="Calibri"/>
          <w:sz w:val="22"/>
        </w:rPr>
      </w:pPr>
    </w:p>
    <w:p w14:paraId="55C4F29A" w14:textId="2980706C" w:rsidR="00C268EE" w:rsidRPr="00913096" w:rsidRDefault="001A1FF8" w:rsidP="00913096">
      <w:pPr>
        <w:pStyle w:val="CuerpoB"/>
        <w:spacing w:line="480" w:lineRule="auto"/>
        <w:jc w:val="both"/>
        <w:rPr>
          <w:rStyle w:val="Ninguno"/>
          <w:rFonts w:ascii="Calibri" w:hAnsi="Calibri" w:cs="Calibri"/>
          <w:b/>
          <w:bCs/>
          <w:sz w:val="22"/>
        </w:rPr>
      </w:pPr>
      <w:r w:rsidRPr="00913096">
        <w:rPr>
          <w:rStyle w:val="Ninguno"/>
          <w:rFonts w:ascii="Calibri" w:hAnsi="Calibri" w:cs="Calibri"/>
          <w:b/>
          <w:bCs/>
          <w:sz w:val="22"/>
        </w:rPr>
        <w:t xml:space="preserve">Table S5. </w:t>
      </w:r>
      <w:r w:rsidRPr="00314CD3">
        <w:rPr>
          <w:rStyle w:val="Ninguno"/>
          <w:rFonts w:ascii="Calibri" w:hAnsi="Calibri" w:cs="Calibri"/>
          <w:sz w:val="22"/>
        </w:rPr>
        <w:t xml:space="preserve">Outcomes and </w:t>
      </w:r>
      <w:r w:rsidR="00314CD3">
        <w:rPr>
          <w:rStyle w:val="Ninguno"/>
          <w:rFonts w:ascii="Calibri" w:hAnsi="Calibri" w:cs="Calibri"/>
          <w:sz w:val="22"/>
        </w:rPr>
        <w:t>e</w:t>
      </w:r>
      <w:r w:rsidRPr="00314CD3">
        <w:rPr>
          <w:rStyle w:val="Ninguno"/>
          <w:rFonts w:ascii="Calibri" w:hAnsi="Calibri" w:cs="Calibri"/>
          <w:sz w:val="22"/>
        </w:rPr>
        <w:t xml:space="preserve">vents </w:t>
      </w:r>
      <w:r w:rsidR="00314CD3">
        <w:rPr>
          <w:rStyle w:val="Ninguno"/>
          <w:rFonts w:ascii="Calibri" w:hAnsi="Calibri" w:cs="Calibri"/>
          <w:sz w:val="22"/>
        </w:rPr>
        <w:t>a</w:t>
      </w:r>
      <w:r w:rsidRPr="00314CD3">
        <w:rPr>
          <w:rStyle w:val="Ninguno"/>
          <w:rFonts w:ascii="Calibri" w:hAnsi="Calibri" w:cs="Calibri"/>
          <w:sz w:val="22"/>
        </w:rPr>
        <w:t>ccording to left ventricular reverse remodeling at long-term</w:t>
      </w:r>
    </w:p>
    <w:p w14:paraId="7F9BECE9" w14:textId="77777777" w:rsidR="00C268EE" w:rsidRPr="00913096" w:rsidRDefault="00C268EE" w:rsidP="00913096">
      <w:pPr>
        <w:pStyle w:val="CuerpoB"/>
        <w:spacing w:line="480" w:lineRule="auto"/>
        <w:jc w:val="both"/>
        <w:rPr>
          <w:rStyle w:val="Ninguno"/>
          <w:rFonts w:ascii="Calibri" w:eastAsia="Helvetica Neue" w:hAnsi="Calibri" w:cs="Calibri"/>
          <w:b/>
          <w:bCs/>
          <w:sz w:val="22"/>
          <w:szCs w:val="20"/>
        </w:rPr>
      </w:pPr>
    </w:p>
    <w:tbl>
      <w:tblPr>
        <w:tblStyle w:val="TableNormal"/>
        <w:tblW w:w="9063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67"/>
        <w:gridCol w:w="1853"/>
        <w:gridCol w:w="1760"/>
        <w:gridCol w:w="1815"/>
        <w:gridCol w:w="1668"/>
      </w:tblGrid>
      <w:tr w:rsidR="00C268EE" w:rsidRPr="00913096" w14:paraId="7A36CA15" w14:textId="77777777">
        <w:trPr>
          <w:trHeight w:val="900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CA739" w14:textId="77777777" w:rsidR="00C268EE" w:rsidRPr="00913096" w:rsidRDefault="00C268EE" w:rsidP="00913096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03DB" w14:textId="38E208F6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Total (n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284)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8D3B4" w14:textId="5B057016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Persistent recovery (n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211)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9702" w14:textId="60889D88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Worsening LVEF (n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73)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C984" w14:textId="2E34C600" w:rsidR="00C268EE" w:rsidRPr="00314CD3" w:rsidRDefault="00314CD3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i/>
                <w:iCs/>
                <w:sz w:val="22"/>
              </w:rPr>
            </w:pPr>
            <w:r w:rsidRPr="00314CD3">
              <w:rPr>
                <w:rStyle w:val="Ninguno"/>
                <w:rFonts w:ascii="Calibri" w:hAnsi="Calibri" w:cs="Calibri"/>
                <w:i/>
                <w:iCs/>
                <w:sz w:val="22"/>
              </w:rPr>
              <w:t>P</w:t>
            </w:r>
            <w:r w:rsidR="001A1FF8" w:rsidRPr="00314CD3">
              <w:rPr>
                <w:rStyle w:val="Ninguno"/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C268EE" w:rsidRPr="00913096" w14:paraId="67F6820E" w14:textId="77777777">
        <w:trPr>
          <w:trHeight w:val="315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6E82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  <w:lang w:val="es-ES_tradnl"/>
              </w:rPr>
              <w:t>New onset AF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33D6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27 (11.54)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884EF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16 (8.94)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D01E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11 (20.00)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CDC26" w14:textId="27AB1A61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.025</w:t>
            </w:r>
          </w:p>
        </w:tc>
      </w:tr>
      <w:tr w:rsidR="00C268EE" w:rsidRPr="00913096" w14:paraId="0D181CD6" w14:textId="77777777">
        <w:trPr>
          <w:trHeight w:val="315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54A2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Stroke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CD3A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7 (2.46)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50603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 (1.42)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44FB3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4 (5.48)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38C2" w14:textId="6A1FB455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.054</w:t>
            </w:r>
          </w:p>
        </w:tc>
      </w:tr>
      <w:tr w:rsidR="00C268EE" w:rsidRPr="00913096" w14:paraId="2AFF7F3D" w14:textId="77777777">
        <w:trPr>
          <w:trHeight w:val="900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6E441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Sustained ventricular arrhythmia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F7964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11 (3.87)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0BAD6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4 (1.90)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C5E7D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7 (9.59)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1A479" w14:textId="5D560A74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.003</w:t>
            </w:r>
          </w:p>
        </w:tc>
      </w:tr>
      <w:tr w:rsidR="00C268EE" w:rsidRPr="00913096" w14:paraId="07AFF109" w14:textId="77777777">
        <w:trPr>
          <w:trHeight w:val="615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1135D" w14:textId="399CC2F8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Approp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>r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iate ICD therapy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0A635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11 (3.87)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2DC7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  <w:lang w:val="es-ES_tradnl"/>
              </w:rPr>
              <w:t>4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 xml:space="preserve"> (1.90)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DBB2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  <w:lang w:val="es-ES_tradnl"/>
              </w:rPr>
              <w:t>7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 xml:space="preserve"> (9.59)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E228A" w14:textId="48DBDB5B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.003</w:t>
            </w:r>
          </w:p>
        </w:tc>
      </w:tr>
      <w:tr w:rsidR="00C268EE" w:rsidRPr="00913096" w14:paraId="494248AF" w14:textId="77777777">
        <w:trPr>
          <w:trHeight w:val="315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EA523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Aborted SCD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F267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 (0.36)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2638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0 (0.00)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1326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 (1.37)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B8CB8" w14:textId="357B1C62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.091</w:t>
            </w:r>
          </w:p>
        </w:tc>
      </w:tr>
      <w:tr w:rsidR="00C268EE" w:rsidRPr="00913096" w14:paraId="6545517C" w14:textId="77777777">
        <w:trPr>
          <w:trHeight w:val="315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3340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Heart transplant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D146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9 (3.17)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E5F05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 (0.47)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0E91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  <w:lang w:val="es-ES_tradnl"/>
              </w:rPr>
              <w:t>8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 xml:space="preserve"> (10.96)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C304" w14:textId="4EFCABC6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&lt;.001</w:t>
            </w:r>
          </w:p>
        </w:tc>
      </w:tr>
      <w:tr w:rsidR="00C268EE" w:rsidRPr="00913096" w14:paraId="60B62844" w14:textId="77777777">
        <w:trPr>
          <w:trHeight w:val="615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3E481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LVAD implantation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1F644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5 (1.76)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5A87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 (0.47)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AE65B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4 (5.48)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E788" w14:textId="4E56B268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.005</w:t>
            </w:r>
          </w:p>
        </w:tc>
      </w:tr>
      <w:tr w:rsidR="00C268EE" w:rsidRPr="00913096" w14:paraId="2A9B3892" w14:textId="77777777">
        <w:trPr>
          <w:trHeight w:val="615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AD11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Composite MACE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34263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33 (11.62)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A84E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15 (7.11)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39818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18 (24.66)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AFCD" w14:textId="6F0713B3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&lt;.001</w:t>
            </w:r>
          </w:p>
        </w:tc>
      </w:tr>
      <w:tr w:rsidR="00C268EE" w:rsidRPr="00913096" w14:paraId="03F5FEA6" w14:textId="77777777">
        <w:trPr>
          <w:trHeight w:val="605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FE80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Composite ESHF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13696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16 (5.63)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FA46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3 (1.42)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92AEB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13 (17.81)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4AE5" w14:textId="7D8BA4A6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&lt;.001</w:t>
            </w:r>
          </w:p>
        </w:tc>
      </w:tr>
      <w:tr w:rsidR="00C268EE" w:rsidRPr="00913096" w14:paraId="4F08B05F" w14:textId="77777777">
        <w:trPr>
          <w:trHeight w:val="315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6D669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Composite MVA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4526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18 (6.34)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95D3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  <w:lang w:val="es-ES_tradnl"/>
              </w:rPr>
              <w:t>9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 xml:space="preserve"> (4.27)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1A362" w14:textId="77777777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9 (12.33)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5B760" w14:textId="7138606C" w:rsidR="00C268EE" w:rsidRPr="00913096" w:rsidRDefault="001A1FF8" w:rsidP="00913096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.015</w:t>
            </w:r>
          </w:p>
        </w:tc>
      </w:tr>
    </w:tbl>
    <w:p w14:paraId="1B6305D4" w14:textId="77777777" w:rsidR="00C268EE" w:rsidRPr="00913096" w:rsidRDefault="00C268EE" w:rsidP="00913096">
      <w:pPr>
        <w:pStyle w:val="CuerpoB"/>
        <w:spacing w:line="480" w:lineRule="auto"/>
        <w:ind w:left="756" w:hanging="756"/>
        <w:jc w:val="both"/>
        <w:rPr>
          <w:rStyle w:val="Ninguno"/>
          <w:rFonts w:ascii="Calibri" w:eastAsia="Helvetica Neue" w:hAnsi="Calibri" w:cs="Calibri"/>
          <w:b/>
          <w:bCs/>
          <w:sz w:val="22"/>
          <w:szCs w:val="20"/>
        </w:rPr>
      </w:pPr>
    </w:p>
    <w:p w14:paraId="5F6DDE21" w14:textId="2E124121" w:rsidR="00314CD3" w:rsidRDefault="001A1FF8" w:rsidP="00913096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</w:rPr>
      </w:pPr>
      <w:r w:rsidRPr="00913096">
        <w:rPr>
          <w:rStyle w:val="Ninguno"/>
          <w:rFonts w:ascii="Calibri" w:hAnsi="Calibri" w:cs="Calibri"/>
          <w:sz w:val="22"/>
        </w:rPr>
        <w:t>AF</w:t>
      </w:r>
      <w:r w:rsidR="00314CD3">
        <w:rPr>
          <w:rStyle w:val="Ninguno"/>
          <w:rFonts w:ascii="Calibri" w:hAnsi="Calibri" w:cs="Calibri"/>
          <w:sz w:val="22"/>
        </w:rPr>
        <w:t>,</w:t>
      </w:r>
      <w:r w:rsidRPr="00913096">
        <w:rPr>
          <w:rStyle w:val="Ninguno"/>
          <w:rFonts w:ascii="Calibri" w:hAnsi="Calibri" w:cs="Calibri"/>
          <w:sz w:val="22"/>
        </w:rPr>
        <w:t xml:space="preserve"> atrial fibrillation; ESHF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end-stage heart failure; HF</w:t>
      </w:r>
      <w:r w:rsidR="00314CD3">
        <w:rPr>
          <w:rStyle w:val="Ninguno"/>
          <w:rFonts w:ascii="Calibri" w:hAnsi="Calibri" w:cs="Calibri"/>
          <w:sz w:val="22"/>
        </w:rPr>
        <w:t>, h</w:t>
      </w:r>
      <w:r w:rsidRPr="00913096">
        <w:rPr>
          <w:rStyle w:val="Ninguno"/>
          <w:rFonts w:ascii="Calibri" w:hAnsi="Calibri" w:cs="Calibri"/>
          <w:sz w:val="22"/>
        </w:rPr>
        <w:t xml:space="preserve">eart </w:t>
      </w:r>
      <w:r w:rsidR="00314CD3">
        <w:rPr>
          <w:rStyle w:val="Ninguno"/>
          <w:rFonts w:ascii="Calibri" w:hAnsi="Calibri" w:cs="Calibri"/>
          <w:sz w:val="22"/>
        </w:rPr>
        <w:t>f</w:t>
      </w:r>
      <w:r w:rsidRPr="00913096">
        <w:rPr>
          <w:rStyle w:val="Ninguno"/>
          <w:rFonts w:ascii="Calibri" w:hAnsi="Calibri" w:cs="Calibri"/>
          <w:sz w:val="22"/>
        </w:rPr>
        <w:t>ailure; ICD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implantable cardioverter-defibrillator; LVAD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left ventricular assist device; MACE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major adverse cardiovascular events; MVA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malignant ventricular arrhythmia; SCD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sudden cardiac death.</w:t>
      </w:r>
    </w:p>
    <w:p w14:paraId="631EEFD8" w14:textId="7D4F5FAE" w:rsidR="00C268EE" w:rsidRPr="00913096" w:rsidRDefault="00314CD3" w:rsidP="00913096">
      <w:pPr>
        <w:pStyle w:val="CuerpoB"/>
        <w:spacing w:line="480" w:lineRule="auto"/>
        <w:jc w:val="both"/>
        <w:rPr>
          <w:rFonts w:ascii="Calibri" w:hAnsi="Calibri" w:cs="Calibri"/>
          <w:sz w:val="22"/>
        </w:rPr>
      </w:pPr>
      <w:r w:rsidRPr="00913096">
        <w:rPr>
          <w:rStyle w:val="Ninguno"/>
          <w:rFonts w:ascii="Calibri" w:hAnsi="Calibri" w:cs="Calibri"/>
          <w:sz w:val="22"/>
        </w:rPr>
        <w:t>Values are</w:t>
      </w:r>
      <w:r>
        <w:rPr>
          <w:rStyle w:val="Ninguno"/>
          <w:rFonts w:ascii="Calibri" w:hAnsi="Calibri" w:cs="Calibri"/>
          <w:sz w:val="22"/>
        </w:rPr>
        <w:t xml:space="preserve"> expressed as No. </w:t>
      </w:r>
      <w:r w:rsidRPr="00913096">
        <w:rPr>
          <w:rStyle w:val="Ninguno"/>
          <w:rFonts w:ascii="Calibri" w:hAnsi="Calibri" w:cs="Calibri"/>
          <w:sz w:val="22"/>
        </w:rPr>
        <w:t xml:space="preserve">(%). Events from mid-term echocardiogram to last follow-up. </w:t>
      </w:r>
      <w:r w:rsidR="001A1FF8" w:rsidRPr="00913096">
        <w:rPr>
          <w:rStyle w:val="Ninguno"/>
          <w:rFonts w:ascii="Calibri" w:hAnsi="Calibri" w:cs="Calibri"/>
          <w:sz w:val="22"/>
          <w:szCs w:val="22"/>
        </w:rPr>
        <w:br w:type="page"/>
      </w:r>
    </w:p>
    <w:p w14:paraId="34E40E88" w14:textId="472AB5C5" w:rsidR="00C268EE" w:rsidRPr="00314CD3" w:rsidRDefault="001A1FF8" w:rsidP="00913096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</w:rPr>
      </w:pPr>
      <w:r w:rsidRPr="00913096">
        <w:rPr>
          <w:rStyle w:val="Ninguno"/>
          <w:rFonts w:ascii="Calibri" w:hAnsi="Calibri" w:cs="Calibri"/>
          <w:b/>
          <w:bCs/>
          <w:sz w:val="22"/>
        </w:rPr>
        <w:t xml:space="preserve">Table S6. </w:t>
      </w:r>
      <w:r w:rsidRPr="00314CD3">
        <w:rPr>
          <w:rStyle w:val="Ninguno"/>
          <w:rFonts w:ascii="Calibri" w:hAnsi="Calibri" w:cs="Calibri"/>
          <w:sz w:val="22"/>
        </w:rPr>
        <w:t xml:space="preserve">Outcomes and </w:t>
      </w:r>
      <w:r w:rsidR="00314CD3">
        <w:rPr>
          <w:rStyle w:val="Ninguno"/>
          <w:rFonts w:ascii="Calibri" w:hAnsi="Calibri" w:cs="Calibri"/>
          <w:sz w:val="22"/>
        </w:rPr>
        <w:t>e</w:t>
      </w:r>
      <w:r w:rsidRPr="00314CD3">
        <w:rPr>
          <w:rStyle w:val="Ninguno"/>
          <w:rFonts w:ascii="Calibri" w:hAnsi="Calibri" w:cs="Calibri"/>
          <w:sz w:val="22"/>
        </w:rPr>
        <w:t xml:space="preserve">vents </w:t>
      </w:r>
      <w:r w:rsidR="00314CD3">
        <w:rPr>
          <w:rStyle w:val="Ninguno"/>
          <w:rFonts w:ascii="Calibri" w:hAnsi="Calibri" w:cs="Calibri"/>
          <w:sz w:val="22"/>
        </w:rPr>
        <w:t>a</w:t>
      </w:r>
      <w:r w:rsidRPr="00314CD3">
        <w:rPr>
          <w:rStyle w:val="Ninguno"/>
          <w:rFonts w:ascii="Calibri" w:hAnsi="Calibri" w:cs="Calibri"/>
          <w:sz w:val="22"/>
        </w:rPr>
        <w:t>ccording to left ventricular reverse remodeling at mid</w:t>
      </w:r>
      <w:r w:rsidR="00314CD3">
        <w:rPr>
          <w:rStyle w:val="Ninguno"/>
          <w:rFonts w:ascii="Calibri" w:hAnsi="Calibri" w:cs="Calibri"/>
          <w:sz w:val="22"/>
        </w:rPr>
        <w:t>-</w:t>
      </w:r>
      <w:r w:rsidRPr="00314CD3">
        <w:rPr>
          <w:rStyle w:val="Ninguno"/>
          <w:rFonts w:ascii="Calibri" w:hAnsi="Calibri" w:cs="Calibri"/>
          <w:sz w:val="22"/>
        </w:rPr>
        <w:t xml:space="preserve"> and long-term</w:t>
      </w:r>
    </w:p>
    <w:tbl>
      <w:tblPr>
        <w:tblStyle w:val="TableNormal"/>
        <w:tblpPr w:leftFromText="141" w:rightFromText="141" w:vertAnchor="text" w:horzAnchor="margin" w:tblpY="460"/>
        <w:tblW w:w="96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057"/>
        <w:gridCol w:w="1459"/>
        <w:gridCol w:w="1455"/>
        <w:gridCol w:w="1458"/>
        <w:gridCol w:w="1458"/>
        <w:gridCol w:w="1745"/>
      </w:tblGrid>
      <w:tr w:rsidR="00912AA4" w:rsidRPr="00913096" w14:paraId="284AC939" w14:textId="77777777" w:rsidTr="00912AA4">
        <w:trPr>
          <w:trHeight w:val="915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2211D" w14:textId="77777777" w:rsidR="00912AA4" w:rsidRPr="00913096" w:rsidRDefault="00912AA4" w:rsidP="00912AA4">
            <w:pPr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585C" w14:textId="37B29CB8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Total (n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688)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A0F4" w14:textId="75B11E75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No recovery (n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=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404)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2A12F" w14:textId="0ABA06AD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Transient recovery (n</w:t>
            </w:r>
            <w:r w:rsidR="00314CD3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=</w:t>
            </w:r>
            <w:r w:rsidR="00314CD3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73)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AED1" w14:textId="77777777" w:rsidR="00314CD3" w:rsidRDefault="00912AA4" w:rsidP="00912AA4">
            <w:pPr>
              <w:pStyle w:val="CuerpoA"/>
              <w:spacing w:line="480" w:lineRule="auto"/>
              <w:jc w:val="both"/>
              <w:rPr>
                <w:rStyle w:val="Ninguno"/>
                <w:rFonts w:ascii="Calibri" w:hAnsi="Calibri" w:cs="Calibri"/>
                <w:szCs w:val="24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 xml:space="preserve">Persistent </w:t>
            </w:r>
          </w:p>
          <w:p w14:paraId="258E5B52" w14:textId="5D79BEB0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recovery (n</w:t>
            </w:r>
            <w:r w:rsidR="00314CD3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=</w:t>
            </w:r>
            <w:r w:rsidR="00314CD3">
              <w:rPr>
                <w:rStyle w:val="Ninguno"/>
                <w:rFonts w:ascii="Calibri" w:hAnsi="Calibri" w:cs="Calibri"/>
                <w:szCs w:val="24"/>
              </w:rPr>
              <w:t xml:space="preserve"> 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>211)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22B0F" w14:textId="16620775" w:rsidR="00912AA4" w:rsidRPr="00314CD3" w:rsidRDefault="00314CD3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i/>
                <w:iCs/>
                <w:sz w:val="22"/>
              </w:rPr>
            </w:pPr>
            <w:r w:rsidRPr="00314CD3">
              <w:rPr>
                <w:rStyle w:val="Ninguno"/>
                <w:rFonts w:ascii="Calibri" w:hAnsi="Calibri" w:cs="Calibri"/>
                <w:i/>
                <w:iCs/>
                <w:sz w:val="22"/>
              </w:rPr>
              <w:t>P</w:t>
            </w:r>
            <w:r w:rsidR="00912AA4" w:rsidRPr="00314CD3">
              <w:rPr>
                <w:rStyle w:val="Ninguno"/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912AA4" w:rsidRPr="00913096" w14:paraId="005F6A82" w14:textId="77777777" w:rsidTr="00912AA4">
        <w:trPr>
          <w:trHeight w:val="315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6353" w14:textId="77777777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  <w:lang w:val="es-ES_tradnl"/>
              </w:rPr>
              <w:t>New onset AF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D5C43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71 (13.03)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972DF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44 (14.15)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AAA8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11 (20.00)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BA1D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16 (8.94)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B9E2A" w14:textId="1EDC98AF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.069</w:t>
            </w:r>
          </w:p>
        </w:tc>
      </w:tr>
      <w:tr w:rsidR="00912AA4" w:rsidRPr="00913096" w14:paraId="21D2CAC8" w14:textId="77777777" w:rsidTr="00912AA4">
        <w:trPr>
          <w:trHeight w:val="315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5B383" w14:textId="77777777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Stroke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48638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26 (3.78)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DBF73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19 (4.70)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85F5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4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 xml:space="preserve"> (5.48)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DC00D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3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 xml:space="preserve"> (1.42)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8778" w14:textId="0FDA3490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.093</w:t>
            </w:r>
          </w:p>
        </w:tc>
      </w:tr>
      <w:tr w:rsidR="00912AA4" w:rsidRPr="00913096" w14:paraId="47EEDD16" w14:textId="77777777" w:rsidTr="00912AA4">
        <w:trPr>
          <w:trHeight w:val="905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A1960" w14:textId="77777777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Sustained ventricular arrhythmia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43A1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51 (7.41)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B4377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40 (9.90)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0D1E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7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 xml:space="preserve"> (9.59)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E60D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4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 xml:space="preserve"> (1.90)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57CBA" w14:textId="411F3AA0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.001</w:t>
            </w:r>
          </w:p>
        </w:tc>
      </w:tr>
      <w:tr w:rsidR="00912AA4" w:rsidRPr="00913096" w14:paraId="0A91A39E" w14:textId="77777777" w:rsidTr="00912AA4">
        <w:trPr>
          <w:trHeight w:val="615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75F3" w14:textId="22953DFB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Approp</w:t>
            </w:r>
            <w:r w:rsidR="00314CD3">
              <w:rPr>
                <w:rStyle w:val="Ninguno"/>
                <w:rFonts w:ascii="Calibri" w:hAnsi="Calibri" w:cs="Calibri"/>
                <w:sz w:val="22"/>
              </w:rPr>
              <w:t>r</w:t>
            </w:r>
            <w:r w:rsidRPr="00913096">
              <w:rPr>
                <w:rStyle w:val="Ninguno"/>
                <w:rFonts w:ascii="Calibri" w:hAnsi="Calibri" w:cs="Calibri"/>
                <w:sz w:val="22"/>
              </w:rPr>
              <w:t>iate ICD therapy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DC6C5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47 (6.83)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1EB9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36 (8.91)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9106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7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 xml:space="preserve"> (9.59)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A69BA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  <w:lang w:val="es-ES_tradnl"/>
              </w:rPr>
              <w:t>4</w:t>
            </w:r>
            <w:r w:rsidRPr="00913096">
              <w:rPr>
                <w:rStyle w:val="Ninguno"/>
                <w:rFonts w:ascii="Calibri" w:hAnsi="Calibri" w:cs="Calibri"/>
                <w:szCs w:val="24"/>
              </w:rPr>
              <w:t xml:space="preserve"> (1.90)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B02D" w14:textId="6618DC72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.003</w:t>
            </w:r>
          </w:p>
        </w:tc>
      </w:tr>
      <w:tr w:rsidR="00912AA4" w:rsidRPr="00913096" w14:paraId="5332D29E" w14:textId="77777777" w:rsidTr="00912AA4">
        <w:trPr>
          <w:trHeight w:val="315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E92C8" w14:textId="77777777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Aborted SCD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1C6D7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7 (1.03)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0B2F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6 (1.50)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E530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 (1.37)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0377B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0 (0.00)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49BE" w14:textId="62CDF6D3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.209</w:t>
            </w:r>
          </w:p>
        </w:tc>
      </w:tr>
      <w:tr w:rsidR="00912AA4" w:rsidRPr="00913096" w14:paraId="2AEFCCEB" w14:textId="77777777" w:rsidTr="00912AA4">
        <w:trPr>
          <w:trHeight w:val="315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6D402" w14:textId="77777777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Heart transplant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3E0B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69 (10.03)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92CBA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60 (14.85)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5914B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8 (10.96)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3CD27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 (0.47)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22204" w14:textId="27D9F7A5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&lt;.001</w:t>
            </w:r>
          </w:p>
        </w:tc>
      </w:tr>
      <w:tr w:rsidR="00912AA4" w:rsidRPr="00913096" w14:paraId="1127C8F2" w14:textId="77777777" w:rsidTr="00912AA4">
        <w:trPr>
          <w:trHeight w:val="615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52890" w14:textId="77777777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LVAD implantation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0A4F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19 (2.76)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2450D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14 (3.47)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FE115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4 (5.48)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C8E7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 (0.47)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A43CC" w14:textId="6FFE3D2C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.032</w:t>
            </w:r>
          </w:p>
        </w:tc>
      </w:tr>
      <w:tr w:rsidR="00912AA4" w:rsidRPr="00913096" w14:paraId="60C23230" w14:textId="77777777" w:rsidTr="00912AA4">
        <w:trPr>
          <w:trHeight w:val="615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AB9B" w14:textId="77777777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Composite MACE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1BEB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154 (22.38)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3F291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121 (29.95)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899A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18 (24.66)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CC7C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15 (7.11)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58E56" w14:textId="077DAA3A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&lt;.001</w:t>
            </w:r>
          </w:p>
        </w:tc>
      </w:tr>
      <w:tr w:rsidR="00912AA4" w:rsidRPr="00913096" w14:paraId="7122EFE2" w14:textId="77777777" w:rsidTr="00912AA4">
        <w:trPr>
          <w:trHeight w:val="610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C3714" w14:textId="77777777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Composite ESHF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9B35D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96 (13.95)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B9FF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80 (19.80)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42DA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13 (17.81)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8F85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3 (1.42)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1B17D" w14:textId="7AF817DB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&lt;.001</w:t>
            </w:r>
          </w:p>
        </w:tc>
      </w:tr>
      <w:tr w:rsidR="00912AA4" w:rsidRPr="00913096" w14:paraId="22C36CAA" w14:textId="77777777" w:rsidTr="00912AA4">
        <w:trPr>
          <w:trHeight w:val="315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9AB62" w14:textId="77777777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Composite MVA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B939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78 (11.34)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ABC2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60 (14.85)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E21B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9 (12.33)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FB3A" w14:textId="77777777" w:rsidR="00912AA4" w:rsidRPr="00913096" w:rsidRDefault="00912AA4" w:rsidP="00912AA4">
            <w:pPr>
              <w:pStyle w:val="CuerpoA"/>
              <w:spacing w:line="480" w:lineRule="auto"/>
              <w:jc w:val="both"/>
              <w:rPr>
                <w:rFonts w:ascii="Calibri" w:hAnsi="Calibri" w:cs="Calibri"/>
              </w:rPr>
            </w:pPr>
            <w:r w:rsidRPr="00913096">
              <w:rPr>
                <w:rStyle w:val="Ninguno"/>
                <w:rFonts w:ascii="Calibri" w:hAnsi="Calibri" w:cs="Calibri"/>
                <w:szCs w:val="24"/>
              </w:rPr>
              <w:t>9 (4.27)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FBC9C" w14:textId="1AB833E2" w:rsidR="00912AA4" w:rsidRPr="00913096" w:rsidRDefault="00912AA4" w:rsidP="00912AA4">
            <w:pPr>
              <w:pStyle w:val="CuerpoB"/>
              <w:spacing w:line="480" w:lineRule="auto"/>
              <w:jc w:val="both"/>
              <w:rPr>
                <w:rFonts w:ascii="Calibri" w:hAnsi="Calibri" w:cs="Calibri"/>
                <w:sz w:val="22"/>
              </w:rPr>
            </w:pPr>
            <w:r w:rsidRPr="00913096">
              <w:rPr>
                <w:rStyle w:val="Ninguno"/>
                <w:rFonts w:ascii="Calibri" w:hAnsi="Calibri" w:cs="Calibri"/>
                <w:sz w:val="22"/>
              </w:rPr>
              <w:t>&lt;.001</w:t>
            </w:r>
          </w:p>
        </w:tc>
      </w:tr>
    </w:tbl>
    <w:p w14:paraId="2C0E41D0" w14:textId="77777777" w:rsidR="00C268EE" w:rsidRPr="00913096" w:rsidRDefault="00C268EE" w:rsidP="00913096">
      <w:pPr>
        <w:pStyle w:val="CuerpoB"/>
        <w:spacing w:line="480" w:lineRule="auto"/>
        <w:jc w:val="both"/>
        <w:rPr>
          <w:rStyle w:val="Ninguno"/>
          <w:rFonts w:ascii="Calibri" w:hAnsi="Calibri" w:cs="Calibri"/>
          <w:b/>
          <w:bCs/>
          <w:sz w:val="22"/>
        </w:rPr>
      </w:pPr>
    </w:p>
    <w:p w14:paraId="1309DE7C" w14:textId="01B8A0FE" w:rsidR="00314CD3" w:rsidRDefault="001A1FF8" w:rsidP="00D00713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</w:rPr>
      </w:pPr>
      <w:r w:rsidRPr="00913096">
        <w:rPr>
          <w:rStyle w:val="Ninguno"/>
          <w:rFonts w:ascii="Calibri" w:hAnsi="Calibri" w:cs="Calibri"/>
          <w:sz w:val="22"/>
        </w:rPr>
        <w:t>AF</w:t>
      </w:r>
      <w:r w:rsidR="00314CD3">
        <w:rPr>
          <w:rStyle w:val="Ninguno"/>
          <w:rFonts w:ascii="Calibri" w:hAnsi="Calibri" w:cs="Calibri"/>
          <w:sz w:val="22"/>
        </w:rPr>
        <w:t>,</w:t>
      </w:r>
      <w:r w:rsidRPr="00913096">
        <w:rPr>
          <w:rStyle w:val="Ninguno"/>
          <w:rFonts w:ascii="Calibri" w:hAnsi="Calibri" w:cs="Calibri"/>
          <w:sz w:val="22"/>
        </w:rPr>
        <w:t xml:space="preserve"> atrial fibrillation; ESHF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end-stage heart failure; HF</w:t>
      </w:r>
      <w:r w:rsidR="00314CD3">
        <w:rPr>
          <w:rStyle w:val="Ninguno"/>
          <w:rFonts w:ascii="Calibri" w:hAnsi="Calibri" w:cs="Calibri"/>
          <w:sz w:val="22"/>
        </w:rPr>
        <w:t>, h</w:t>
      </w:r>
      <w:r w:rsidRPr="00913096">
        <w:rPr>
          <w:rStyle w:val="Ninguno"/>
          <w:rFonts w:ascii="Calibri" w:hAnsi="Calibri" w:cs="Calibri"/>
          <w:sz w:val="22"/>
        </w:rPr>
        <w:t xml:space="preserve">eart </w:t>
      </w:r>
      <w:r w:rsidR="00314CD3">
        <w:rPr>
          <w:rStyle w:val="Ninguno"/>
          <w:rFonts w:ascii="Calibri" w:hAnsi="Calibri" w:cs="Calibri"/>
          <w:sz w:val="22"/>
        </w:rPr>
        <w:t>f</w:t>
      </w:r>
      <w:r w:rsidRPr="00913096">
        <w:rPr>
          <w:rStyle w:val="Ninguno"/>
          <w:rFonts w:ascii="Calibri" w:hAnsi="Calibri" w:cs="Calibri"/>
          <w:sz w:val="22"/>
        </w:rPr>
        <w:t>ailure; ICD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implantable cardioverter-defibrillator; LVAD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left ventricular assist device; MACE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major adverse cardiovascular events; MVA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malignant ventricular arrhythmia; SCD</w:t>
      </w:r>
      <w:r w:rsidR="00314CD3">
        <w:rPr>
          <w:rStyle w:val="Ninguno"/>
          <w:rFonts w:ascii="Calibri" w:hAnsi="Calibri" w:cs="Calibri"/>
          <w:sz w:val="22"/>
        </w:rPr>
        <w:t xml:space="preserve">, </w:t>
      </w:r>
      <w:r w:rsidRPr="00913096">
        <w:rPr>
          <w:rStyle w:val="Ninguno"/>
          <w:rFonts w:ascii="Calibri" w:hAnsi="Calibri" w:cs="Calibri"/>
          <w:sz w:val="22"/>
        </w:rPr>
        <w:t>sudden cardiac death.</w:t>
      </w:r>
    </w:p>
    <w:p w14:paraId="77E49B93" w14:textId="2304CFAC" w:rsidR="00314CD3" w:rsidRDefault="00314CD3" w:rsidP="00D00713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</w:rPr>
      </w:pPr>
      <w:r w:rsidRPr="00913096">
        <w:rPr>
          <w:rStyle w:val="Ninguno"/>
          <w:rFonts w:ascii="Calibri" w:hAnsi="Calibri" w:cs="Calibri"/>
          <w:sz w:val="22"/>
        </w:rPr>
        <w:t xml:space="preserve">Values are </w:t>
      </w:r>
      <w:r>
        <w:rPr>
          <w:rStyle w:val="Ninguno"/>
          <w:rFonts w:ascii="Calibri" w:hAnsi="Calibri" w:cs="Calibri"/>
          <w:sz w:val="22"/>
        </w:rPr>
        <w:t>expressed as No.</w:t>
      </w:r>
      <w:r w:rsidRPr="00913096">
        <w:rPr>
          <w:rStyle w:val="Ninguno"/>
          <w:rFonts w:ascii="Calibri" w:hAnsi="Calibri" w:cs="Calibri"/>
          <w:sz w:val="22"/>
        </w:rPr>
        <w:t xml:space="preserve"> (%).</w:t>
      </w:r>
      <w:r>
        <w:rPr>
          <w:rStyle w:val="Ninguno"/>
          <w:rFonts w:ascii="Calibri" w:hAnsi="Calibri" w:cs="Calibri"/>
          <w:sz w:val="22"/>
        </w:rPr>
        <w:t xml:space="preserve"> </w:t>
      </w:r>
      <w:r w:rsidRPr="00913096">
        <w:rPr>
          <w:rStyle w:val="Ninguno"/>
          <w:rFonts w:ascii="Calibri" w:hAnsi="Calibri" w:cs="Calibri"/>
          <w:sz w:val="22"/>
        </w:rPr>
        <w:t>Events from mid-term echocardiogram to last follow-up.</w:t>
      </w:r>
    </w:p>
    <w:p w14:paraId="3F5903E1" w14:textId="7CA8EEF8" w:rsidR="00251C36" w:rsidRDefault="00251C36" w:rsidP="00D00713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</w:rPr>
      </w:pPr>
      <w:r>
        <w:rPr>
          <w:rStyle w:val="Ninguno"/>
          <w:rFonts w:ascii="Calibri" w:hAnsi="Calibri" w:cs="Calibri"/>
          <w:sz w:val="22"/>
        </w:rPr>
        <w:br w:type="page"/>
      </w:r>
    </w:p>
    <w:p w14:paraId="54F6959F" w14:textId="0A9FB116" w:rsidR="00251C36" w:rsidRPr="00913096" w:rsidRDefault="00251C36" w:rsidP="00251C36">
      <w:pPr>
        <w:pStyle w:val="CuerpoB"/>
        <w:spacing w:line="480" w:lineRule="auto"/>
        <w:jc w:val="both"/>
        <w:rPr>
          <w:rStyle w:val="Ninguno"/>
          <w:rFonts w:ascii="Calibri" w:hAnsi="Calibri" w:cs="Calibri"/>
          <w:b/>
          <w:bCs/>
          <w:sz w:val="22"/>
        </w:rPr>
      </w:pPr>
      <w:r w:rsidRPr="00913096">
        <w:rPr>
          <w:rStyle w:val="Ninguno"/>
          <w:rFonts w:ascii="Calibri" w:hAnsi="Calibri" w:cs="Calibri"/>
          <w:b/>
          <w:bCs/>
          <w:sz w:val="22"/>
        </w:rPr>
        <w:t xml:space="preserve">Figure S1. </w:t>
      </w:r>
      <w:r w:rsidRPr="00314CD3">
        <w:rPr>
          <w:rStyle w:val="Ninguno"/>
          <w:rFonts w:ascii="Calibri" w:hAnsi="Calibri" w:cs="Calibri"/>
          <w:sz w:val="22"/>
        </w:rPr>
        <w:t xml:space="preserve">Distribution of genes according to the functional gene group and left ventricular reverse </w:t>
      </w:r>
      <w:r w:rsidRPr="00314CD3">
        <w:rPr>
          <w:rStyle w:val="Ninguno"/>
          <w:rFonts w:ascii="Calibri" w:hAnsi="Calibri" w:cs="Calibri"/>
          <w:noProof/>
          <w:sz w:val="22"/>
        </w:rPr>
        <w:drawing>
          <wp:anchor distT="152400" distB="152400" distL="152400" distR="152400" simplePos="0" relativeHeight="251659264" behindDoc="0" locked="0" layoutInCell="1" allowOverlap="1" wp14:anchorId="5315C0DD" wp14:editId="0494CC5C">
            <wp:simplePos x="0" y="0"/>
            <wp:positionH relativeFrom="page">
              <wp:posOffset>896620</wp:posOffset>
            </wp:positionH>
            <wp:positionV relativeFrom="line">
              <wp:posOffset>470535</wp:posOffset>
            </wp:positionV>
            <wp:extent cx="5724581" cy="7343924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 descr="Figura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gura 2.png" descr="Figura 2.png"/>
                    <pic:cNvPicPr>
                      <a:picLocks noChangeAspect="1"/>
                    </pic:cNvPicPr>
                  </pic:nvPicPr>
                  <pic:blipFill>
                    <a:blip r:embed="rId11"/>
                    <a:srcRect l="5075" t="6634" r="5074" b="11912"/>
                    <a:stretch>
                      <a:fillRect/>
                    </a:stretch>
                  </pic:blipFill>
                  <pic:spPr>
                    <a:xfrm>
                      <a:off x="0" y="0"/>
                      <a:ext cx="5724581" cy="73439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14CD3">
        <w:rPr>
          <w:rStyle w:val="Ninguno"/>
          <w:rFonts w:ascii="Calibri" w:hAnsi="Calibri" w:cs="Calibri"/>
          <w:sz w:val="22"/>
        </w:rPr>
        <w:t>remodelling at mi</w:t>
      </w:r>
      <w:r w:rsidR="00314CD3" w:rsidRPr="00314CD3">
        <w:rPr>
          <w:rStyle w:val="Ninguno"/>
          <w:rFonts w:ascii="Calibri" w:hAnsi="Calibri" w:cs="Calibri"/>
          <w:sz w:val="22"/>
        </w:rPr>
        <w:t>-</w:t>
      </w:r>
      <w:r w:rsidRPr="00314CD3">
        <w:rPr>
          <w:rStyle w:val="Ninguno"/>
          <w:rFonts w:ascii="Calibri" w:hAnsi="Calibri" w:cs="Calibri"/>
          <w:sz w:val="22"/>
        </w:rPr>
        <w:t>d and long-term.</w:t>
      </w:r>
      <w:r w:rsidRPr="00913096">
        <w:rPr>
          <w:rStyle w:val="Ninguno"/>
          <w:rFonts w:ascii="Calibri" w:hAnsi="Calibri" w:cs="Calibri"/>
          <w:b/>
          <w:bCs/>
          <w:sz w:val="22"/>
        </w:rPr>
        <w:t xml:space="preserve">   </w:t>
      </w:r>
    </w:p>
    <w:p w14:paraId="1E02304F" w14:textId="6AC4B32D" w:rsidR="00314CD3" w:rsidRPr="00314CD3" w:rsidRDefault="00314CD3" w:rsidP="00251C36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  <w:highlight w:val="yellow"/>
        </w:rPr>
      </w:pPr>
      <w:r w:rsidRPr="00314CD3">
        <w:rPr>
          <w:rStyle w:val="Ninguno"/>
          <w:rFonts w:ascii="Calibri" w:hAnsi="Calibri" w:cs="Calibri"/>
          <w:sz w:val="22"/>
          <w:highlight w:val="yellow"/>
        </w:rPr>
        <w:t>Corrección a la figura 1</w:t>
      </w:r>
    </w:p>
    <w:p w14:paraId="4C0CF9BD" w14:textId="743EEA38" w:rsidR="00314CD3" w:rsidRPr="00314CD3" w:rsidRDefault="00314CD3" w:rsidP="00251C36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  <w:lang w:val="es-ES"/>
        </w:rPr>
      </w:pPr>
      <w:r w:rsidRPr="00314CD3">
        <w:rPr>
          <w:rStyle w:val="Ninguno"/>
          <w:rFonts w:ascii="Calibri" w:hAnsi="Calibri" w:cs="Calibri"/>
          <w:sz w:val="22"/>
          <w:highlight w:val="yellow"/>
          <w:lang w:val="es-ES"/>
        </w:rPr>
        <w:t>Cambiar “Z-Disk” a “z-disk”</w:t>
      </w:r>
    </w:p>
    <w:p w14:paraId="12D6C829" w14:textId="2B595AEE" w:rsidR="00251C36" w:rsidRPr="00314CD3" w:rsidRDefault="00251C36" w:rsidP="00251C36">
      <w:pPr>
        <w:pStyle w:val="CuerpoB"/>
        <w:spacing w:line="480" w:lineRule="auto"/>
        <w:jc w:val="both"/>
        <w:rPr>
          <w:rFonts w:ascii="Calibri" w:hAnsi="Calibri" w:cs="Calibri"/>
          <w:sz w:val="22"/>
          <w:lang w:val="es-ES"/>
        </w:rPr>
      </w:pPr>
      <w:r w:rsidRPr="00314CD3">
        <w:rPr>
          <w:rStyle w:val="Ninguno"/>
          <w:rFonts w:ascii="Calibri" w:hAnsi="Calibri" w:cs="Calibri"/>
          <w:sz w:val="22"/>
          <w:lang w:val="es-ES"/>
        </w:rPr>
        <w:br w:type="page"/>
      </w:r>
    </w:p>
    <w:p w14:paraId="54C986BD" w14:textId="77777777" w:rsidR="00251C36" w:rsidRDefault="00251C36" w:rsidP="00251C36">
      <w:pPr>
        <w:pStyle w:val="CuerpoB"/>
        <w:spacing w:line="480" w:lineRule="auto"/>
        <w:ind w:left="174"/>
        <w:jc w:val="both"/>
        <w:rPr>
          <w:rStyle w:val="Ninguno"/>
          <w:rFonts w:ascii="Calibri" w:hAnsi="Calibri" w:cs="Calibri"/>
          <w:sz w:val="22"/>
        </w:rPr>
      </w:pPr>
      <w:r w:rsidRPr="00913096">
        <w:rPr>
          <w:rStyle w:val="Ninguno"/>
          <w:rFonts w:ascii="Calibri" w:hAnsi="Calibri" w:cs="Calibri"/>
          <w:b/>
          <w:bCs/>
          <w:sz w:val="22"/>
        </w:rPr>
        <w:t xml:space="preserve">Figure S2. </w:t>
      </w:r>
      <w:r w:rsidRPr="00314CD3">
        <w:rPr>
          <w:rStyle w:val="Ninguno"/>
          <w:rFonts w:ascii="Calibri" w:hAnsi="Calibri" w:cs="Calibri"/>
          <w:sz w:val="22"/>
        </w:rPr>
        <w:t>Distribution of genes according to the functional gene group in patients with an initial complete recovery</w:t>
      </w:r>
    </w:p>
    <w:p w14:paraId="017CDFD0" w14:textId="101B7692" w:rsidR="00314CD3" w:rsidRPr="00314CD3" w:rsidRDefault="00314CD3" w:rsidP="00314CD3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  <w:highlight w:val="yellow"/>
          <w:lang w:val="es-ES"/>
        </w:rPr>
      </w:pPr>
      <w:r w:rsidRPr="00314CD3">
        <w:rPr>
          <w:rStyle w:val="Ninguno"/>
          <w:rFonts w:ascii="Calibri" w:hAnsi="Calibri" w:cs="Calibri"/>
          <w:sz w:val="22"/>
          <w:highlight w:val="yellow"/>
          <w:lang w:val="es-ES"/>
        </w:rPr>
        <w:t xml:space="preserve">Corrección a la figura </w:t>
      </w:r>
      <w:r>
        <w:rPr>
          <w:rStyle w:val="Ninguno"/>
          <w:rFonts w:ascii="Calibri" w:hAnsi="Calibri" w:cs="Calibri"/>
          <w:sz w:val="22"/>
          <w:highlight w:val="yellow"/>
          <w:lang w:val="es-ES"/>
        </w:rPr>
        <w:t>2</w:t>
      </w:r>
    </w:p>
    <w:p w14:paraId="2EA2DDB2" w14:textId="77777777" w:rsidR="00314CD3" w:rsidRPr="00314CD3" w:rsidRDefault="00314CD3" w:rsidP="00314CD3">
      <w:pPr>
        <w:pStyle w:val="CuerpoB"/>
        <w:spacing w:line="480" w:lineRule="auto"/>
        <w:jc w:val="both"/>
        <w:rPr>
          <w:rStyle w:val="Ninguno"/>
          <w:rFonts w:ascii="Calibri" w:hAnsi="Calibri" w:cs="Calibri"/>
          <w:sz w:val="22"/>
          <w:lang w:val="es-ES"/>
        </w:rPr>
      </w:pPr>
      <w:r w:rsidRPr="00314CD3">
        <w:rPr>
          <w:rStyle w:val="Ninguno"/>
          <w:rFonts w:ascii="Calibri" w:hAnsi="Calibri" w:cs="Calibri"/>
          <w:sz w:val="22"/>
          <w:highlight w:val="yellow"/>
          <w:lang w:val="es-ES"/>
        </w:rPr>
        <w:t>Cambiar “Z-Disk” a “z-disk”</w:t>
      </w:r>
    </w:p>
    <w:p w14:paraId="58E0C569" w14:textId="77777777" w:rsidR="00314CD3" w:rsidRPr="00314CD3" w:rsidRDefault="00314CD3" w:rsidP="00251C36">
      <w:pPr>
        <w:pStyle w:val="CuerpoB"/>
        <w:spacing w:line="480" w:lineRule="auto"/>
        <w:ind w:left="174"/>
        <w:jc w:val="both"/>
        <w:rPr>
          <w:rStyle w:val="Ninguno"/>
          <w:rFonts w:ascii="Calibri" w:hAnsi="Calibri" w:cs="Calibri"/>
          <w:sz w:val="22"/>
          <w:lang w:val="es-ES"/>
        </w:rPr>
      </w:pPr>
    </w:p>
    <w:p w14:paraId="66AFCDF3" w14:textId="77777777" w:rsidR="00314CD3" w:rsidRPr="00314CD3" w:rsidRDefault="00314CD3" w:rsidP="00251C36">
      <w:pPr>
        <w:pStyle w:val="CuerpoB"/>
        <w:spacing w:line="480" w:lineRule="auto"/>
        <w:ind w:left="174"/>
        <w:jc w:val="both"/>
        <w:rPr>
          <w:rStyle w:val="Ninguno"/>
          <w:rFonts w:ascii="Calibri" w:hAnsi="Calibri" w:cs="Calibri"/>
          <w:sz w:val="22"/>
          <w:lang w:val="es-ES"/>
        </w:rPr>
      </w:pPr>
    </w:p>
    <w:p w14:paraId="5242E331" w14:textId="77777777" w:rsidR="00251C36" w:rsidRPr="00314CD3" w:rsidRDefault="00251C36" w:rsidP="00251C36">
      <w:pPr>
        <w:pStyle w:val="PoromisinA"/>
        <w:tabs>
          <w:tab w:val="left" w:pos="708"/>
          <w:tab w:val="left" w:pos="1416"/>
        </w:tabs>
        <w:spacing w:before="0" w:line="480" w:lineRule="auto"/>
        <w:jc w:val="both"/>
        <w:rPr>
          <w:rStyle w:val="Ninguno"/>
          <w:rFonts w:ascii="Calibri" w:eastAsia="Times New Roman" w:hAnsi="Calibri" w:cs="Calibri"/>
          <w:i/>
          <w:iCs/>
          <w:sz w:val="22"/>
          <w:lang w:val="es-ES"/>
        </w:rPr>
      </w:pPr>
      <w:r w:rsidRPr="00913096">
        <w:rPr>
          <w:rStyle w:val="Ninguno"/>
          <w:rFonts w:ascii="Calibri" w:hAnsi="Calibri" w:cs="Calibri"/>
          <w:b/>
          <w:bCs/>
          <w:noProof/>
          <w:sz w:val="22"/>
        </w:rPr>
        <w:drawing>
          <wp:anchor distT="0" distB="0" distL="0" distR="0" simplePos="0" relativeHeight="251660288" behindDoc="0" locked="0" layoutInCell="1" allowOverlap="1" wp14:anchorId="5B709261" wp14:editId="08AC6C7B">
            <wp:simplePos x="0" y="0"/>
            <wp:positionH relativeFrom="page">
              <wp:posOffset>1041400</wp:posOffset>
            </wp:positionH>
            <wp:positionV relativeFrom="line">
              <wp:posOffset>139065</wp:posOffset>
            </wp:positionV>
            <wp:extent cx="5334000" cy="4343400"/>
            <wp:effectExtent l="0" t="0" r="0" b="0"/>
            <wp:wrapNone/>
            <wp:docPr id="1073741826" name="officeArt object" descr="Figure 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igure 9.png" descr="Figure 9.png"/>
                    <pic:cNvPicPr>
                      <a:picLocks noChangeAspect="1"/>
                    </pic:cNvPicPr>
                  </pic:nvPicPr>
                  <pic:blipFill>
                    <a:blip r:embed="rId12"/>
                    <a:srcRect l="7445" t="5589" r="7445" b="4507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34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2A32B" w14:textId="77777777" w:rsidR="00251C36" w:rsidRPr="00314CD3" w:rsidRDefault="00251C36" w:rsidP="00251C36">
      <w:pPr>
        <w:pStyle w:val="PoromisinA"/>
        <w:tabs>
          <w:tab w:val="left" w:pos="708"/>
          <w:tab w:val="left" w:pos="1416"/>
        </w:tabs>
        <w:spacing w:before="0" w:line="480" w:lineRule="auto"/>
        <w:jc w:val="both"/>
        <w:rPr>
          <w:rStyle w:val="Ninguno"/>
          <w:rFonts w:ascii="Calibri" w:hAnsi="Calibri" w:cs="Calibri"/>
          <w:sz w:val="22"/>
          <w:szCs w:val="16"/>
          <w:lang w:val="es-ES"/>
        </w:rPr>
      </w:pPr>
    </w:p>
    <w:p w14:paraId="450A96B1" w14:textId="77777777" w:rsidR="00251C36" w:rsidRPr="00314CD3" w:rsidRDefault="00251C36" w:rsidP="00251C36">
      <w:pPr>
        <w:pStyle w:val="PoromisinA"/>
        <w:tabs>
          <w:tab w:val="left" w:pos="708"/>
          <w:tab w:val="left" w:pos="1416"/>
        </w:tabs>
        <w:spacing w:before="0" w:line="480" w:lineRule="auto"/>
        <w:jc w:val="both"/>
        <w:rPr>
          <w:rStyle w:val="Ninguno"/>
          <w:rFonts w:ascii="Calibri" w:hAnsi="Calibri" w:cs="Calibri"/>
          <w:sz w:val="22"/>
          <w:szCs w:val="16"/>
          <w:lang w:val="es-ES"/>
        </w:rPr>
      </w:pPr>
    </w:p>
    <w:p w14:paraId="4243D7B2" w14:textId="77777777" w:rsidR="00251C36" w:rsidRPr="00314CD3" w:rsidRDefault="00251C36" w:rsidP="00251C36">
      <w:pPr>
        <w:pStyle w:val="PoromisinA"/>
        <w:tabs>
          <w:tab w:val="left" w:pos="708"/>
          <w:tab w:val="left" w:pos="1416"/>
        </w:tabs>
        <w:spacing w:before="0" w:line="480" w:lineRule="auto"/>
        <w:jc w:val="both"/>
        <w:rPr>
          <w:rStyle w:val="Ninguno"/>
          <w:rFonts w:ascii="Calibri" w:hAnsi="Calibri" w:cs="Calibri"/>
          <w:sz w:val="22"/>
          <w:szCs w:val="16"/>
          <w:lang w:val="es-ES"/>
        </w:rPr>
      </w:pPr>
    </w:p>
    <w:p w14:paraId="3FB6A7DF" w14:textId="77777777" w:rsidR="00251C36" w:rsidRPr="00314CD3" w:rsidRDefault="00251C36" w:rsidP="00251C36">
      <w:pPr>
        <w:pStyle w:val="PoromisinA"/>
        <w:tabs>
          <w:tab w:val="left" w:pos="708"/>
          <w:tab w:val="left" w:pos="1416"/>
        </w:tabs>
        <w:spacing w:before="0" w:line="480" w:lineRule="auto"/>
        <w:jc w:val="both"/>
        <w:rPr>
          <w:rStyle w:val="Ninguno"/>
          <w:rFonts w:ascii="Calibri" w:hAnsi="Calibri" w:cs="Calibri"/>
          <w:sz w:val="22"/>
          <w:szCs w:val="16"/>
          <w:lang w:val="es-ES"/>
        </w:rPr>
      </w:pPr>
    </w:p>
    <w:p w14:paraId="044F0437" w14:textId="7A93BA32" w:rsidR="00C268EE" w:rsidRPr="00314CD3" w:rsidRDefault="00C268EE" w:rsidP="00251C36">
      <w:pPr>
        <w:pStyle w:val="PoromisinA"/>
        <w:tabs>
          <w:tab w:val="left" w:pos="708"/>
          <w:tab w:val="left" w:pos="1416"/>
        </w:tabs>
        <w:spacing w:before="0" w:line="480" w:lineRule="auto"/>
        <w:jc w:val="both"/>
        <w:rPr>
          <w:rFonts w:ascii="Calibri" w:hAnsi="Calibri" w:cs="Calibri"/>
          <w:sz w:val="22"/>
          <w:lang w:val="es-ES"/>
        </w:rPr>
      </w:pPr>
    </w:p>
    <w:sectPr w:rsidR="00C268EE" w:rsidRPr="00314CD3" w:rsidSect="00913096">
      <w:headerReference w:type="default" r:id="rId13"/>
      <w:footerReference w:type="default" r:id="rId14"/>
      <w:pgSz w:w="11900" w:h="16840"/>
      <w:pgMar w:top="1417" w:right="1417" w:bottom="1417" w:left="141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E11A" w14:textId="77777777" w:rsidR="001A1FF8" w:rsidRDefault="001A1FF8">
      <w:r>
        <w:separator/>
      </w:r>
    </w:p>
  </w:endnote>
  <w:endnote w:type="continuationSeparator" w:id="0">
    <w:p w14:paraId="46B932A9" w14:textId="77777777" w:rsidR="001A1FF8" w:rsidRDefault="001A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F0B7" w14:textId="77777777" w:rsidR="00C268EE" w:rsidRDefault="00C268EE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7BD5" w14:textId="77777777" w:rsidR="001A1FF8" w:rsidRDefault="001A1FF8">
      <w:r>
        <w:separator/>
      </w:r>
    </w:p>
  </w:footnote>
  <w:footnote w:type="continuationSeparator" w:id="0">
    <w:p w14:paraId="587919C1" w14:textId="77777777" w:rsidR="001A1FF8" w:rsidRDefault="001A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DA4E" w14:textId="77777777" w:rsidR="00C268EE" w:rsidRDefault="00C268EE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522A2"/>
    <w:multiLevelType w:val="hybridMultilevel"/>
    <w:tmpl w:val="7D94307A"/>
    <w:numStyleLink w:val="Vietas"/>
  </w:abstractNum>
  <w:abstractNum w:abstractNumId="1" w15:restartNumberingAfterBreak="0">
    <w:nsid w:val="7E4739B3"/>
    <w:multiLevelType w:val="hybridMultilevel"/>
    <w:tmpl w:val="7D94307A"/>
    <w:styleLink w:val="Vietas"/>
    <w:lvl w:ilvl="0" w:tplc="21283D9E">
      <w:start w:val="1"/>
      <w:numFmt w:val="bullet"/>
      <w:lvlText w:val="-"/>
      <w:lvlJc w:val="left"/>
      <w:pPr>
        <w:ind w:left="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6075E">
      <w:start w:val="1"/>
      <w:numFmt w:val="bullet"/>
      <w:lvlText w:val="•"/>
      <w:lvlJc w:val="left"/>
      <w:pPr>
        <w:ind w:left="790" w:hanging="19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92BD6A">
      <w:start w:val="1"/>
      <w:numFmt w:val="bullet"/>
      <w:lvlText w:val="•"/>
      <w:lvlJc w:val="left"/>
      <w:pPr>
        <w:ind w:left="1390" w:hanging="19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3E3D6A">
      <w:start w:val="1"/>
      <w:numFmt w:val="bullet"/>
      <w:lvlText w:val="•"/>
      <w:lvlJc w:val="left"/>
      <w:pPr>
        <w:ind w:left="1990" w:hanging="19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A24DA">
      <w:start w:val="1"/>
      <w:numFmt w:val="bullet"/>
      <w:lvlText w:val="•"/>
      <w:lvlJc w:val="left"/>
      <w:pPr>
        <w:ind w:left="2590" w:hanging="19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66264">
      <w:start w:val="1"/>
      <w:numFmt w:val="bullet"/>
      <w:lvlText w:val="•"/>
      <w:lvlJc w:val="left"/>
      <w:pPr>
        <w:ind w:left="3190" w:hanging="19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86C62">
      <w:start w:val="1"/>
      <w:numFmt w:val="bullet"/>
      <w:lvlText w:val="•"/>
      <w:lvlJc w:val="left"/>
      <w:pPr>
        <w:ind w:left="3790" w:hanging="19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2E89BC">
      <w:start w:val="1"/>
      <w:numFmt w:val="bullet"/>
      <w:lvlText w:val="•"/>
      <w:lvlJc w:val="left"/>
      <w:pPr>
        <w:ind w:left="4390" w:hanging="19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48B976">
      <w:start w:val="1"/>
      <w:numFmt w:val="bullet"/>
      <w:lvlText w:val="•"/>
      <w:lvlJc w:val="left"/>
      <w:pPr>
        <w:ind w:left="4990" w:hanging="19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80685775">
    <w:abstractNumId w:val="1"/>
  </w:num>
  <w:num w:numId="2" w16cid:durableId="32637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EE"/>
    <w:rsid w:val="00025288"/>
    <w:rsid w:val="000D5DD1"/>
    <w:rsid w:val="00107E5B"/>
    <w:rsid w:val="001A1FF8"/>
    <w:rsid w:val="00251C36"/>
    <w:rsid w:val="00314CD3"/>
    <w:rsid w:val="003369DC"/>
    <w:rsid w:val="004E376D"/>
    <w:rsid w:val="00912AA4"/>
    <w:rsid w:val="00913096"/>
    <w:rsid w:val="00BE37D4"/>
    <w:rsid w:val="00C268EE"/>
    <w:rsid w:val="00D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65A2"/>
  <w15:docId w15:val="{15CD0EA2-223C-8B49-A421-506FE000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A">
    <w:name w:val="Por omisión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n-US"/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B">
    <w:name w:val="Cuerpo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">
    <w:name w:val="Viñeta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E872FCBFEC574A8B8A0F70EC2AE454" ma:contentTypeVersion="19" ma:contentTypeDescription="Crear nuevo documento." ma:contentTypeScope="" ma:versionID="f822bbbbf9e7d1e6b05f3a784fae818c">
  <xsd:schema xmlns:xsd="http://www.w3.org/2001/XMLSchema" xmlns:xs="http://www.w3.org/2001/XMLSchema" xmlns:p="http://schemas.microsoft.com/office/2006/metadata/properties" xmlns:ns2="fc2969d0-809c-46e2-ac62-def8598ec0ca" xmlns:ns3="adabf4ff-3498-4682-b33b-6473954ae495" xmlns:ns4="4dd5dfc2-7834-436a-b416-243ab7328398" targetNamespace="http://schemas.microsoft.com/office/2006/metadata/properties" ma:root="true" ma:fieldsID="d718d098b33f7c5bbc131fafa74c2a5c" ns2:_="" ns3:_="" ns4:_="">
    <xsd:import namespace="fc2969d0-809c-46e2-ac62-def8598ec0ca"/>
    <xsd:import namespace="adabf4ff-3498-4682-b33b-6473954ae495"/>
    <xsd:import namespace="4dd5dfc2-7834-436a-b416-243ab7328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69d0-809c-46e2-ac62-def8598e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f10f69a-613f-43af-b325-0342f5f93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f4ff-3498-4682-b33b-6473954ae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dfc2-7834-436a-b416-243ab73283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a5468f-1b16-4efc-bb75-5d0fbf0a0416}" ma:internalName="TaxCatchAll" ma:showField="CatchAllData" ma:web="4dd5dfc2-7834-436a-b416-243ab7328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969d0-809c-46e2-ac62-def8598ec0ca">
      <Terms xmlns="http://schemas.microsoft.com/office/infopath/2007/PartnerControls"/>
    </lcf76f155ced4ddcb4097134ff3c332f>
    <TaxCatchAll xmlns="4dd5dfc2-7834-436a-b416-243ab7328398" xsi:nil="true"/>
  </documentManagement>
</p:properties>
</file>

<file path=customXml/itemProps1.xml><?xml version="1.0" encoding="utf-8"?>
<ds:datastoreItem xmlns:ds="http://schemas.openxmlformats.org/officeDocument/2006/customXml" ds:itemID="{39F4540E-1FEA-4A91-9F62-940CD72B6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907EB-2C18-4DE9-8C7B-776047F9B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BF0BF-5D83-4FD7-90A1-8BCAABB07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69d0-809c-46e2-ac62-def8598ec0ca"/>
    <ds:schemaRef ds:uri="adabf4ff-3498-4682-b33b-6473954ae495"/>
    <ds:schemaRef ds:uri="4dd5dfc2-7834-436a-b416-243ab7328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A67BF-5B10-456A-B6F1-653D2CFE51D6}">
  <ds:schemaRefs>
    <ds:schemaRef ds:uri="http://schemas.microsoft.com/office/2006/metadata/properties"/>
    <ds:schemaRef ds:uri="http://schemas.microsoft.com/office/infopath/2007/PartnerControls"/>
    <ds:schemaRef ds:uri="fc2969d0-809c-46e2-ac62-def8598ec0ca"/>
    <ds:schemaRef ds:uri="4dd5dfc2-7834-436a-b416-243ab73283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1180</Words>
  <Characters>6400</Characters>
  <Application>Microsoft Office Word</Application>
  <DocSecurity>0</DocSecurity>
  <Lines>711</Lines>
  <Paragraphs>583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Craigie</dc:creator>
  <cp:lastModifiedBy>Gail Craigie</cp:lastModifiedBy>
  <cp:revision>3</cp:revision>
  <dcterms:created xsi:type="dcterms:W3CDTF">2025-10-01T10:38:00Z</dcterms:created>
  <dcterms:modified xsi:type="dcterms:W3CDTF">2025-10-02T14:48:00Z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0x01010030E872FCBFEC574A8B8A0F70EC2AE454</vt:lpwstr>
  </property>
  <property fmtid="{D5CDD505-2E9C-101B-9397-08002B2CF9AE}" pid="3" name="MediaServiceImageTags">
    <vt:lpwstr/>
  </property>
</Properties>
</file>